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outlineLvl w:val="0"/>
        <w:rPr>
          <w:rFonts w:hint="eastAsia" w:ascii="彩虹粗仿宋" w:hAnsi="彩虹粗仿宋" w:eastAsia="彩虹粗仿宋" w:cs="彩虹粗仿宋"/>
          <w:b/>
          <w:bCs/>
          <w:sz w:val="28"/>
          <w:szCs w:val="28"/>
        </w:rPr>
      </w:pPr>
      <w:r>
        <w:rPr>
          <w:rFonts w:hint="eastAsia" w:ascii="彩虹粗仿宋" w:hAnsi="彩虹粗仿宋" w:eastAsia="彩虹粗仿宋" w:cs="彩虹粗仿宋"/>
          <w:b/>
          <w:bCs/>
          <w:sz w:val="28"/>
          <w:szCs w:val="28"/>
        </w:rPr>
        <w:t>202</w:t>
      </w:r>
      <w:r>
        <w:rPr>
          <w:rFonts w:hint="eastAsia" w:ascii="彩虹粗仿宋" w:hAnsi="彩虹粗仿宋" w:eastAsia="彩虹粗仿宋" w:cs="彩虹粗仿宋"/>
          <w:b/>
          <w:bCs/>
          <w:sz w:val="28"/>
          <w:szCs w:val="28"/>
          <w:lang w:val="en-US" w:eastAsia="zh-CN"/>
        </w:rPr>
        <w:t>5</w:t>
      </w:r>
      <w:r>
        <w:rPr>
          <w:rFonts w:hint="eastAsia" w:ascii="彩虹粗仿宋" w:hAnsi="彩虹粗仿宋" w:eastAsia="彩虹粗仿宋" w:cs="彩虹粗仿宋"/>
          <w:b/>
          <w:bCs/>
          <w:sz w:val="28"/>
          <w:szCs w:val="28"/>
        </w:rPr>
        <w:t>-202</w:t>
      </w:r>
      <w:r>
        <w:rPr>
          <w:rFonts w:hint="eastAsia" w:ascii="彩虹粗仿宋" w:hAnsi="彩虹粗仿宋" w:eastAsia="彩虹粗仿宋" w:cs="彩虹粗仿宋"/>
          <w:b/>
          <w:bCs/>
          <w:sz w:val="28"/>
          <w:szCs w:val="28"/>
          <w:lang w:val="en-US" w:eastAsia="zh-CN"/>
        </w:rPr>
        <w:t>6</w:t>
      </w:r>
      <w:r>
        <w:rPr>
          <w:rFonts w:hint="eastAsia" w:ascii="彩虹粗仿宋" w:hAnsi="彩虹粗仿宋" w:eastAsia="彩虹粗仿宋" w:cs="彩虹粗仿宋"/>
          <w:b/>
          <w:bCs/>
          <w:sz w:val="28"/>
          <w:szCs w:val="28"/>
        </w:rPr>
        <w:t>年度</w:t>
      </w:r>
      <w:r>
        <w:rPr>
          <w:rFonts w:hint="eastAsia" w:ascii="彩虹粗仿宋" w:hAnsi="彩虹粗仿宋" w:eastAsia="彩虹粗仿宋" w:cs="彩虹粗仿宋"/>
          <w:b/>
          <w:bCs/>
          <w:sz w:val="28"/>
          <w:szCs w:val="28"/>
          <w:lang w:eastAsia="zh-CN"/>
        </w:rPr>
        <w:t>建行厦门分行AI智能</w:t>
      </w:r>
      <w:r>
        <w:rPr>
          <w:rFonts w:hint="eastAsia" w:ascii="彩虹粗仿宋" w:hAnsi="彩虹粗仿宋" w:eastAsia="彩虹粗仿宋" w:cs="彩虹粗仿宋"/>
          <w:b/>
          <w:bCs/>
          <w:sz w:val="28"/>
          <w:szCs w:val="28"/>
          <w:lang w:val="en-US" w:eastAsia="zh-CN"/>
        </w:rPr>
        <w:t>辅助直营</w:t>
      </w:r>
      <w:r>
        <w:rPr>
          <w:rFonts w:hint="eastAsia" w:ascii="彩虹粗仿宋" w:hAnsi="彩虹粗仿宋" w:eastAsia="彩虹粗仿宋" w:cs="彩虹粗仿宋"/>
          <w:b/>
          <w:bCs/>
          <w:sz w:val="28"/>
          <w:szCs w:val="28"/>
          <w:lang w:eastAsia="zh-CN"/>
        </w:rPr>
        <w:t>项目</w:t>
      </w:r>
      <w:r>
        <w:rPr>
          <w:rFonts w:hint="eastAsia" w:ascii="彩虹粗仿宋" w:hAnsi="彩虹粗仿宋" w:eastAsia="彩虹粗仿宋" w:cs="彩虹粗仿宋"/>
          <w:b/>
          <w:bCs/>
          <w:sz w:val="28"/>
          <w:szCs w:val="28"/>
        </w:rPr>
        <w:t>采购需求</w:t>
      </w:r>
    </w:p>
    <w:p>
      <w:pPr>
        <w:pStyle w:val="5"/>
        <w:numPr>
          <w:ilvl w:val="0"/>
          <w:numId w:val="0"/>
        </w:numPr>
        <w:spacing w:line="276" w:lineRule="auto"/>
        <w:ind w:left="720" w:leftChars="0" w:hanging="720" w:firstLineChars="0"/>
        <w:jc w:val="left"/>
        <w:outlineLvl w:val="0"/>
        <w:rPr>
          <w:rFonts w:hint="eastAsia" w:ascii="彩虹粗仿宋" w:hAnsi="彩虹粗仿宋" w:eastAsia="彩虹粗仿宋" w:cs="彩虹粗仿宋"/>
          <w:b/>
          <w:sz w:val="28"/>
          <w:szCs w:val="28"/>
        </w:rPr>
      </w:pPr>
      <w:r>
        <w:rPr>
          <w:rFonts w:hint="eastAsia" w:ascii="彩虹粗仿宋" w:hAnsi="彩虹粗仿宋" w:eastAsia="彩虹粗仿宋" w:cs="彩虹粗仿宋"/>
          <w:b/>
          <w:kern w:val="2"/>
          <w:sz w:val="28"/>
          <w:szCs w:val="28"/>
          <w:lang w:val="en-US" w:eastAsia="zh-CN" w:bidi="ar-SA"/>
        </w:rPr>
        <w:t>一、</w:t>
      </w:r>
      <w:r>
        <w:rPr>
          <w:rFonts w:hint="eastAsia" w:ascii="彩虹粗仿宋" w:hAnsi="彩虹粗仿宋" w:eastAsia="彩虹粗仿宋" w:cs="彩虹粗仿宋"/>
          <w:b/>
          <w:sz w:val="28"/>
          <w:szCs w:val="28"/>
        </w:rPr>
        <w:t>服务供应商要求</w:t>
      </w:r>
    </w:p>
    <w:p>
      <w:pPr>
        <w:spacing w:line="360" w:lineRule="auto"/>
        <w:ind w:firstLine="560" w:firstLineChars="200"/>
        <w:rPr>
          <w:rFonts w:hint="eastAsia" w:ascii="彩虹粗仿宋" w:hAnsi="彩虹粗仿宋" w:eastAsia="彩虹粗仿宋" w:cs="彩虹粗仿宋"/>
          <w:kern w:val="2"/>
          <w:sz w:val="28"/>
          <w:szCs w:val="28"/>
          <w:highlight w:val="none"/>
          <w:lang w:val="en-US" w:eastAsia="zh-CN" w:bidi="ar-SA"/>
        </w:rPr>
      </w:pPr>
      <w:bookmarkStart w:id="0" w:name="_GoBack"/>
      <w:bookmarkEnd w:id="0"/>
      <w:r>
        <w:rPr>
          <w:rFonts w:hint="eastAsia" w:ascii="彩虹粗仿宋" w:hAnsi="彩虹粗仿宋" w:eastAsia="彩虹粗仿宋" w:cs="彩虹粗仿宋"/>
          <w:kern w:val="2"/>
          <w:sz w:val="28"/>
          <w:szCs w:val="28"/>
          <w:highlight w:val="none"/>
          <w:lang w:val="en-US" w:eastAsia="zh-CN" w:bidi="ar-SA"/>
        </w:rPr>
        <w:t> 1.企业须是在中华人民共和国境内注册的具有独立承担民事责任能力的法人，也可由分公司报名但须提供总公司相关授权。</w:t>
      </w:r>
    </w:p>
    <w:p>
      <w:pPr>
        <w:spacing w:line="360" w:lineRule="auto"/>
        <w:ind w:firstLine="560" w:firstLineChars="200"/>
        <w:rPr>
          <w:rFonts w:hint="eastAsia" w:ascii="彩虹粗仿宋" w:hAnsi="彩虹粗仿宋" w:eastAsia="彩虹粗仿宋" w:cs="彩虹粗仿宋"/>
          <w:kern w:val="2"/>
          <w:sz w:val="28"/>
          <w:szCs w:val="28"/>
          <w:highlight w:val="none"/>
          <w:lang w:val="en-US" w:eastAsia="zh-CN" w:bidi="ar-SA"/>
        </w:rPr>
      </w:pPr>
      <w:r>
        <w:rPr>
          <w:rFonts w:hint="eastAsia" w:ascii="彩虹粗仿宋" w:hAnsi="彩虹粗仿宋" w:eastAsia="彩虹粗仿宋" w:cs="彩虹粗仿宋"/>
          <w:kern w:val="2"/>
          <w:sz w:val="28"/>
          <w:szCs w:val="28"/>
          <w:highlight w:val="none"/>
          <w:lang w:val="en-US" w:eastAsia="zh-CN" w:bidi="ar-SA"/>
        </w:rPr>
        <w:t>2.须持有基础电信业务经营许可证及电信增值业务许可证</w:t>
      </w:r>
      <w:r>
        <w:rPr>
          <w:rFonts w:hint="eastAsia" w:ascii="彩虹粗仿宋" w:hAnsi="彩虹粗仿宋" w:eastAsia="彩虹粗仿宋" w:cs="彩虹粗仿宋"/>
          <w:kern w:val="2"/>
          <w:sz w:val="28"/>
          <w:szCs w:val="28"/>
          <w:highlight w:val="none"/>
          <w:lang w:val="en-US" w:eastAsia="zh-CN" w:bidi="ar-SA"/>
        </w:rPr>
        <w:t>。</w:t>
      </w:r>
    </w:p>
    <w:p>
      <w:pPr>
        <w:spacing w:line="360" w:lineRule="auto"/>
        <w:ind w:firstLine="560" w:firstLineChars="200"/>
        <w:rPr>
          <w:rFonts w:hint="default" w:ascii="彩虹粗仿宋" w:hAnsi="彩虹粗仿宋" w:eastAsia="彩虹粗仿宋" w:cs="彩虹粗仿宋"/>
          <w:kern w:val="2"/>
          <w:sz w:val="28"/>
          <w:szCs w:val="28"/>
          <w:highlight w:val="none"/>
          <w:lang w:val="en-US" w:eastAsia="zh-CN" w:bidi="ar-SA"/>
        </w:rPr>
      </w:pPr>
      <w:r>
        <w:rPr>
          <w:rFonts w:hint="eastAsia" w:ascii="彩虹粗仿宋" w:hAnsi="彩虹粗仿宋" w:eastAsia="彩虹粗仿宋" w:cs="彩虹粗仿宋"/>
          <w:kern w:val="2"/>
          <w:sz w:val="28"/>
          <w:szCs w:val="28"/>
          <w:highlight w:val="none"/>
          <w:lang w:val="en-US" w:eastAsia="zh-CN" w:bidi="ar-SA"/>
        </w:rPr>
        <w:t>3.企业所提供的智能系统如为非自有产品平台，则须提供第三方产品平台相关授权书。</w:t>
      </w:r>
    </w:p>
    <w:p>
      <w:pPr>
        <w:spacing w:line="360" w:lineRule="auto"/>
        <w:ind w:firstLine="560" w:firstLineChars="200"/>
        <w:rPr>
          <w:rFonts w:hint="eastAsia" w:ascii="彩虹粗仿宋" w:hAnsi="彩虹粗仿宋" w:eastAsia="彩虹粗仿宋" w:cs="彩虹粗仿宋"/>
          <w:kern w:val="2"/>
          <w:sz w:val="28"/>
          <w:szCs w:val="28"/>
          <w:highlight w:val="none"/>
          <w:lang w:val="en-US" w:eastAsia="zh-CN" w:bidi="ar-SA"/>
        </w:rPr>
      </w:pPr>
      <w:r>
        <w:rPr>
          <w:rFonts w:hint="eastAsia" w:ascii="彩虹粗仿宋" w:hAnsi="彩虹粗仿宋" w:eastAsia="彩虹粗仿宋" w:cs="彩虹粗仿宋"/>
          <w:kern w:val="2"/>
          <w:sz w:val="28"/>
          <w:szCs w:val="28"/>
          <w:highlight w:val="none"/>
          <w:lang w:val="en-US" w:eastAsia="zh-CN" w:bidi="ar-SA"/>
        </w:rPr>
        <w:t>4.企业须成立三年以上，经营状况正常且最近一年净利润需为正数。</w:t>
      </w:r>
    </w:p>
    <w:p>
      <w:pPr>
        <w:spacing w:line="360" w:lineRule="auto"/>
        <w:ind w:firstLine="560" w:firstLineChars="200"/>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kern w:val="2"/>
          <w:sz w:val="28"/>
          <w:szCs w:val="28"/>
          <w:highlight w:val="none"/>
          <w:lang w:val="en-US" w:eastAsia="zh-CN" w:bidi="ar-SA"/>
        </w:rPr>
        <w:t>5.企业近三年（2022年8月1日至今）具有承接AI</w:t>
      </w:r>
      <w:r>
        <w:rPr>
          <w:rFonts w:hint="eastAsia" w:ascii="彩虹粗仿宋" w:hAnsi="彩虹粗仿宋" w:eastAsia="彩虹粗仿宋" w:cs="彩虹粗仿宋"/>
          <w:kern w:val="2"/>
          <w:sz w:val="28"/>
          <w:szCs w:val="28"/>
          <w:highlight w:val="none"/>
          <w:lang w:val="en-US" w:eastAsia="zh-CN" w:bidi="ar-SA"/>
        </w:rPr>
        <w:t>电话营销或呼叫中心业务的合作案例；符合资格要求且有与银行业合作案例的企业优先。</w:t>
      </w:r>
    </w:p>
    <w:p>
      <w:pPr>
        <w:pStyle w:val="5"/>
        <w:numPr>
          <w:ilvl w:val="0"/>
          <w:numId w:val="1"/>
        </w:numPr>
        <w:spacing w:line="276" w:lineRule="auto"/>
        <w:ind w:left="720" w:leftChars="0" w:hanging="720" w:firstLineChars="0"/>
        <w:jc w:val="left"/>
        <w:outlineLvl w:val="0"/>
        <w:rPr>
          <w:rFonts w:hint="eastAsia" w:ascii="彩虹粗仿宋" w:hAnsi="彩虹粗仿宋" w:eastAsia="彩虹粗仿宋" w:cs="彩虹粗仿宋"/>
          <w:b/>
          <w:sz w:val="28"/>
          <w:szCs w:val="28"/>
        </w:rPr>
      </w:pPr>
      <w:r>
        <w:rPr>
          <w:rFonts w:hint="eastAsia" w:ascii="彩虹粗仿宋" w:hAnsi="彩虹粗仿宋" w:eastAsia="彩虹粗仿宋" w:cs="彩虹粗仿宋"/>
          <w:b/>
          <w:sz w:val="28"/>
          <w:szCs w:val="28"/>
          <w:highlight w:val="none"/>
        </w:rPr>
        <w:t>服务品类：</w:t>
      </w:r>
    </w:p>
    <w:p>
      <w:pPr>
        <w:pStyle w:val="5"/>
        <w:numPr>
          <w:ilvl w:val="0"/>
          <w:numId w:val="0"/>
        </w:numPr>
        <w:spacing w:line="276" w:lineRule="auto"/>
        <w:ind w:leftChars="0" w:firstLine="560" w:firstLineChars="200"/>
        <w:jc w:val="left"/>
        <w:outlineLvl w:val="0"/>
        <w:rPr>
          <w:rFonts w:hint="eastAsia" w:ascii="彩虹粗仿宋" w:hAnsi="彩虹粗仿宋" w:eastAsia="彩虹粗仿宋" w:cs="彩虹粗仿宋"/>
          <w:b/>
          <w:sz w:val="28"/>
          <w:szCs w:val="28"/>
        </w:rPr>
      </w:pPr>
      <w:r>
        <w:rPr>
          <w:rFonts w:hint="eastAsia" w:ascii="彩虹粗仿宋" w:hAnsi="彩虹粗仿宋" w:eastAsia="彩虹粗仿宋" w:cs="彩虹粗仿宋"/>
          <w:sz w:val="28"/>
          <w:szCs w:val="28"/>
          <w:highlight w:val="none"/>
          <w:lang w:val="en-US" w:eastAsia="zh-CN"/>
        </w:rPr>
        <w:t>租赁服务类、智能通信服务类</w:t>
      </w:r>
      <w:r>
        <w:rPr>
          <w:rFonts w:hint="eastAsia" w:ascii="彩虹粗仿宋" w:hAnsi="彩虹粗仿宋" w:eastAsia="彩虹粗仿宋" w:cs="彩虹粗仿宋"/>
          <w:sz w:val="28"/>
          <w:szCs w:val="28"/>
          <w:highlight w:val="none"/>
        </w:rPr>
        <w:t>。</w:t>
      </w:r>
    </w:p>
    <w:p>
      <w:pPr>
        <w:pStyle w:val="5"/>
        <w:numPr>
          <w:ilvl w:val="0"/>
          <w:numId w:val="1"/>
        </w:numPr>
        <w:spacing w:line="276" w:lineRule="auto"/>
        <w:ind w:left="720" w:leftChars="0" w:hanging="720" w:firstLineChars="0"/>
        <w:jc w:val="left"/>
        <w:outlineLvl w:val="0"/>
        <w:rPr>
          <w:rFonts w:hint="eastAsia" w:ascii="彩虹粗仿宋" w:hAnsi="彩虹粗仿宋" w:eastAsia="彩虹粗仿宋" w:cs="彩虹粗仿宋"/>
          <w:b/>
          <w:sz w:val="28"/>
          <w:szCs w:val="28"/>
        </w:rPr>
      </w:pPr>
      <w:r>
        <w:rPr>
          <w:rFonts w:hint="eastAsia" w:ascii="彩虹粗仿宋" w:hAnsi="彩虹粗仿宋" w:eastAsia="彩虹粗仿宋" w:cs="彩虹粗仿宋"/>
          <w:b/>
          <w:sz w:val="28"/>
          <w:szCs w:val="28"/>
        </w:rPr>
        <w:t>服务内容</w:t>
      </w:r>
    </w:p>
    <w:p>
      <w:pPr>
        <w:spacing w:line="276" w:lineRule="auto"/>
        <w:ind w:firstLine="560" w:firstLineChars="200"/>
        <w:jc w:val="left"/>
        <w:rPr>
          <w:rFonts w:hint="eastAsia" w:ascii="彩虹粗仿宋" w:hAnsi="彩虹粗仿宋" w:eastAsia="彩虹粗仿宋" w:cs="彩虹粗仿宋"/>
          <w:color w:val="auto"/>
          <w:sz w:val="28"/>
          <w:szCs w:val="28"/>
        </w:rPr>
      </w:pPr>
      <w:r>
        <w:rPr>
          <w:rFonts w:hint="eastAsia" w:ascii="彩虹粗仿宋" w:hAnsi="彩虹粗仿宋" w:eastAsia="彩虹粗仿宋" w:cs="彩虹粗仿宋"/>
          <w:sz w:val="28"/>
          <w:szCs w:val="28"/>
        </w:rPr>
        <w:t>拟采购202</w:t>
      </w:r>
      <w:r>
        <w:rPr>
          <w:rFonts w:hint="eastAsia" w:ascii="彩虹粗仿宋" w:hAnsi="彩虹粗仿宋" w:eastAsia="彩虹粗仿宋" w:cs="彩虹粗仿宋"/>
          <w:sz w:val="28"/>
          <w:szCs w:val="28"/>
          <w:lang w:val="en-US" w:eastAsia="zh-CN"/>
        </w:rPr>
        <w:t>5</w:t>
      </w:r>
      <w:r>
        <w:rPr>
          <w:rFonts w:hint="eastAsia" w:ascii="彩虹粗仿宋" w:hAnsi="彩虹粗仿宋" w:eastAsia="彩虹粗仿宋" w:cs="彩虹粗仿宋"/>
          <w:sz w:val="28"/>
          <w:szCs w:val="28"/>
        </w:rPr>
        <w:t>-202</w:t>
      </w:r>
      <w:r>
        <w:rPr>
          <w:rFonts w:hint="eastAsia" w:ascii="彩虹粗仿宋" w:hAnsi="彩虹粗仿宋" w:eastAsia="彩虹粗仿宋" w:cs="彩虹粗仿宋"/>
          <w:sz w:val="28"/>
          <w:szCs w:val="28"/>
          <w:lang w:val="en-US" w:eastAsia="zh-CN"/>
        </w:rPr>
        <w:t>6</w:t>
      </w:r>
      <w:r>
        <w:rPr>
          <w:rFonts w:hint="eastAsia" w:ascii="彩虹粗仿宋" w:hAnsi="彩虹粗仿宋" w:eastAsia="彩虹粗仿宋" w:cs="彩虹粗仿宋"/>
          <w:sz w:val="28"/>
          <w:szCs w:val="28"/>
        </w:rPr>
        <w:t>年度</w:t>
      </w:r>
      <w:r>
        <w:rPr>
          <w:rFonts w:hint="eastAsia" w:ascii="彩虹粗仿宋" w:hAnsi="彩虹粗仿宋" w:eastAsia="彩虹粗仿宋" w:cs="彩虹粗仿宋"/>
          <w:color w:val="auto"/>
          <w:sz w:val="28"/>
          <w:szCs w:val="28"/>
        </w:rPr>
        <w:t>建行厦门分行AI智能呼叫平台项目，通过部署私有化平台，按我行业务需要单独为我行提供营销场景话术及智能辅助触达等服务</w:t>
      </w:r>
      <w:r>
        <w:rPr>
          <w:rFonts w:hint="eastAsia" w:ascii="彩虹粗仿宋" w:hAnsi="彩虹粗仿宋" w:eastAsia="彩虹粗仿宋" w:cs="彩虹粗仿宋"/>
          <w:color w:val="auto"/>
          <w:sz w:val="28"/>
          <w:szCs w:val="28"/>
          <w:lang w:eastAsia="zh-CN"/>
        </w:rPr>
        <w:t>，</w:t>
      </w:r>
      <w:r>
        <w:rPr>
          <w:rFonts w:hint="eastAsia" w:ascii="彩虹粗仿宋" w:hAnsi="彩虹粗仿宋" w:eastAsia="彩虹粗仿宋" w:cs="彩虹粗仿宋"/>
          <w:color w:val="auto"/>
          <w:sz w:val="28"/>
          <w:szCs w:val="28"/>
        </w:rPr>
        <w:t>服务采取按实际触达营销客户数量的方式进行结算，按实际量进行结算。具体内容如下：</w:t>
      </w:r>
    </w:p>
    <w:p>
      <w:pPr>
        <w:numPr>
          <w:ilvl w:val="0"/>
          <w:numId w:val="2"/>
        </w:numPr>
        <w:spacing w:line="276" w:lineRule="auto"/>
        <w:ind w:firstLine="560" w:firstLineChars="200"/>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智能辅助服务：主要提供企业微信加客、资金提升、长尾客户经营、手机银行促活、信用卡促活、对公账户睡眠户促活、客户经营服务等多种业务、场景及客群类型的机器人辅助营销服务。</w:t>
      </w:r>
    </w:p>
    <w:p>
      <w:pPr>
        <w:numPr>
          <w:ilvl w:val="0"/>
          <w:numId w:val="2"/>
        </w:numPr>
        <w:spacing w:line="276" w:lineRule="auto"/>
        <w:ind w:firstLine="560" w:firstLineChars="200"/>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通话服务：运营商提供拨打营销电话后的语音通话服务，包括不限于拨打座机、手机、市话、长途及短信等。</w:t>
      </w:r>
    </w:p>
    <w:p>
      <w:pPr>
        <w:pStyle w:val="5"/>
        <w:numPr>
          <w:ilvl w:val="0"/>
          <w:numId w:val="0"/>
        </w:numPr>
        <w:spacing w:line="276" w:lineRule="auto"/>
        <w:ind w:leftChars="0"/>
        <w:jc w:val="left"/>
        <w:rPr>
          <w:rFonts w:hint="eastAsia" w:ascii="彩虹粗仿宋" w:hAnsi="彩虹粗仿宋" w:eastAsia="彩虹粗仿宋" w:cs="彩虹粗仿宋"/>
          <w:b/>
          <w:sz w:val="28"/>
          <w:szCs w:val="28"/>
        </w:rPr>
      </w:pPr>
      <w:r>
        <w:rPr>
          <w:rFonts w:hint="eastAsia" w:ascii="彩虹粗仿宋" w:hAnsi="彩虹粗仿宋" w:eastAsia="彩虹粗仿宋" w:cs="彩虹粗仿宋"/>
          <w:b/>
          <w:sz w:val="28"/>
          <w:szCs w:val="28"/>
          <w:lang w:val="en-US" w:eastAsia="zh-CN"/>
        </w:rPr>
        <w:t>四、</w:t>
      </w:r>
      <w:r>
        <w:rPr>
          <w:rFonts w:hint="eastAsia" w:ascii="彩虹粗仿宋" w:hAnsi="彩虹粗仿宋" w:eastAsia="彩虹粗仿宋" w:cs="彩虹粗仿宋"/>
          <w:b/>
          <w:sz w:val="28"/>
          <w:szCs w:val="28"/>
        </w:rPr>
        <w:t>服务团队</w:t>
      </w:r>
    </w:p>
    <w:p>
      <w:pPr>
        <w:spacing w:line="276" w:lineRule="auto"/>
        <w:ind w:firstLine="700" w:firstLineChars="250"/>
        <w:jc w:val="left"/>
        <w:rPr>
          <w:rFonts w:hint="eastAsia" w:ascii="彩虹粗仿宋" w:hAnsi="彩虹粗仿宋" w:eastAsia="彩虹粗仿宋" w:cs="彩虹粗仿宋"/>
          <w:color w:val="auto"/>
          <w:sz w:val="28"/>
          <w:szCs w:val="28"/>
          <w:highlight w:val="yellow"/>
        </w:rPr>
      </w:pPr>
      <w:r>
        <w:rPr>
          <w:rFonts w:hint="eastAsia" w:ascii="彩虹粗仿宋" w:hAnsi="彩虹粗仿宋" w:eastAsia="彩虹粗仿宋" w:cs="彩虹粗仿宋"/>
          <w:sz w:val="28"/>
          <w:szCs w:val="28"/>
        </w:rPr>
        <w:t>服务供应商应组建专门的服务团队与我行进行日常业务对接，团队成员应不少于</w:t>
      </w:r>
      <w:r>
        <w:rPr>
          <w:rFonts w:hint="eastAsia" w:ascii="彩虹粗仿宋" w:hAnsi="彩虹粗仿宋" w:eastAsia="彩虹粗仿宋" w:cs="彩虹粗仿宋"/>
          <w:sz w:val="28"/>
          <w:szCs w:val="28"/>
          <w:lang w:val="en-US" w:eastAsia="zh-CN"/>
        </w:rPr>
        <w:t>5</w:t>
      </w:r>
      <w:r>
        <w:rPr>
          <w:rFonts w:hint="eastAsia" w:ascii="彩虹粗仿宋" w:hAnsi="彩虹粗仿宋" w:eastAsia="彩虹粗仿宋" w:cs="彩虹粗仿宋"/>
          <w:sz w:val="28"/>
          <w:szCs w:val="28"/>
        </w:rPr>
        <w:t>人</w:t>
      </w:r>
      <w:r>
        <w:rPr>
          <w:rFonts w:hint="eastAsia" w:ascii="彩虹粗仿宋" w:hAnsi="彩虹粗仿宋" w:eastAsia="彩虹粗仿宋" w:cs="彩虹粗仿宋"/>
          <w:sz w:val="28"/>
          <w:szCs w:val="28"/>
        </w:rPr>
        <w:t>，</w:t>
      </w:r>
      <w:r>
        <w:rPr>
          <w:rFonts w:hint="eastAsia" w:ascii="彩虹粗仿宋" w:hAnsi="彩虹粗仿宋" w:eastAsia="彩虹粗仿宋" w:cs="彩虹粗仿宋"/>
          <w:sz w:val="28"/>
          <w:szCs w:val="28"/>
          <w:lang w:val="en-US" w:eastAsia="zh-CN"/>
        </w:rPr>
        <w:t>其中具备通讯专业相关工程师不少于3人，</w:t>
      </w:r>
      <w:r>
        <w:rPr>
          <w:rFonts w:hint="eastAsia" w:ascii="彩虹粗仿宋" w:hAnsi="彩虹粗仿宋" w:eastAsia="彩虹粗仿宋" w:cs="彩虹粗仿宋"/>
          <w:sz w:val="28"/>
          <w:szCs w:val="28"/>
        </w:rPr>
        <w:t>服务团队的负责人需具备良好的沟通协调能力，</w:t>
      </w:r>
      <w:r>
        <w:rPr>
          <w:rFonts w:hint="eastAsia" w:ascii="彩虹粗仿宋" w:hAnsi="彩虹粗仿宋" w:eastAsia="彩虹粗仿宋" w:cs="彩虹粗仿宋"/>
          <w:color w:val="auto"/>
          <w:sz w:val="28"/>
          <w:szCs w:val="28"/>
          <w:highlight w:val="none"/>
          <w:lang w:val="en-US" w:eastAsia="zh-CN"/>
        </w:rPr>
        <w:t>并提供相关人员能力证书。</w:t>
      </w:r>
    </w:p>
    <w:p>
      <w:pPr>
        <w:pStyle w:val="5"/>
        <w:numPr>
          <w:ilvl w:val="0"/>
          <w:numId w:val="0"/>
        </w:numPr>
        <w:spacing w:line="276" w:lineRule="auto"/>
        <w:ind w:leftChars="0"/>
        <w:jc w:val="left"/>
        <w:rPr>
          <w:rFonts w:hint="eastAsia" w:ascii="彩虹粗仿宋" w:hAnsi="彩虹粗仿宋" w:eastAsia="彩虹粗仿宋" w:cs="彩虹粗仿宋"/>
          <w:b/>
          <w:sz w:val="28"/>
          <w:szCs w:val="28"/>
        </w:rPr>
      </w:pPr>
      <w:r>
        <w:rPr>
          <w:rFonts w:hint="eastAsia" w:ascii="彩虹粗仿宋" w:hAnsi="彩虹粗仿宋" w:eastAsia="彩虹粗仿宋" w:cs="彩虹粗仿宋"/>
          <w:b/>
          <w:sz w:val="28"/>
          <w:szCs w:val="28"/>
          <w:lang w:val="en-US" w:eastAsia="zh-CN"/>
        </w:rPr>
        <w:t>五、</w:t>
      </w:r>
      <w:r>
        <w:rPr>
          <w:rFonts w:hint="eastAsia" w:ascii="彩虹粗仿宋" w:hAnsi="彩虹粗仿宋" w:eastAsia="彩虹粗仿宋" w:cs="彩虹粗仿宋"/>
          <w:b/>
          <w:sz w:val="28"/>
          <w:szCs w:val="28"/>
        </w:rPr>
        <w:t>服务质量要求</w:t>
      </w:r>
    </w:p>
    <w:p>
      <w:pPr>
        <w:numPr>
          <w:ilvl w:val="0"/>
          <w:numId w:val="3"/>
        </w:numPr>
        <w:spacing w:line="560" w:lineRule="exact"/>
        <w:ind w:left="0" w:leftChars="0" w:firstLine="420" w:firstLineChars="0"/>
        <w:rPr>
          <w:rFonts w:hint="eastAsia" w:ascii="彩虹粗仿宋" w:hAnsi="彩虹粗仿宋" w:eastAsia="彩虹粗仿宋" w:cs="彩虹粗仿宋"/>
          <w:kern w:val="0"/>
          <w:sz w:val="28"/>
          <w:szCs w:val="28"/>
          <w:lang w:val="en-US" w:eastAsia="zh-CN"/>
        </w:rPr>
      </w:pPr>
      <w:r>
        <w:rPr>
          <w:rFonts w:hint="eastAsia" w:ascii="彩虹粗仿宋" w:hAnsi="彩虹粗仿宋" w:eastAsia="彩虹粗仿宋" w:cs="彩虹粗仿宋"/>
          <w:kern w:val="0"/>
          <w:sz w:val="28"/>
          <w:szCs w:val="28"/>
        </w:rPr>
        <w:t>智能辅助直营服务应包含有营销场景设计、智能触达、对话管理等功能模块，智能呼叫系统采用的智能语音引擎产品应为</w:t>
      </w:r>
      <w:r>
        <w:rPr>
          <w:rFonts w:hint="eastAsia" w:ascii="彩虹粗仿宋" w:hAnsi="彩虹粗仿宋" w:eastAsia="彩虹粗仿宋" w:cs="彩虹粗仿宋"/>
          <w:color w:val="auto"/>
          <w:kern w:val="0"/>
          <w:sz w:val="28"/>
          <w:szCs w:val="28"/>
        </w:rPr>
        <w:t>供应商自有产品平台或已获得授权的第三方产品</w:t>
      </w:r>
      <w:r>
        <w:rPr>
          <w:rFonts w:hint="eastAsia" w:ascii="彩虹粗仿宋" w:hAnsi="彩虹粗仿宋" w:eastAsia="彩虹粗仿宋" w:cs="彩虹粗仿宋"/>
          <w:kern w:val="0"/>
          <w:sz w:val="28"/>
          <w:szCs w:val="28"/>
        </w:rPr>
        <w:t>，后续交付产品应与应标文件相一致并在产品维保期内提供相应升级服务</w:t>
      </w:r>
      <w:r>
        <w:rPr>
          <w:rFonts w:hint="eastAsia" w:ascii="彩虹粗仿宋" w:hAnsi="彩虹粗仿宋" w:eastAsia="彩虹粗仿宋" w:cs="彩虹粗仿宋"/>
          <w:kern w:val="0"/>
          <w:sz w:val="28"/>
          <w:szCs w:val="28"/>
          <w:lang w:eastAsia="zh-CN"/>
        </w:rPr>
        <w:t>。</w:t>
      </w:r>
      <w:r>
        <w:rPr>
          <w:rFonts w:hint="eastAsia" w:ascii="彩虹粗仿宋" w:hAnsi="彩虹粗仿宋" w:eastAsia="彩虹粗仿宋" w:cs="彩虹粗仿宋"/>
          <w:kern w:val="0"/>
          <w:sz w:val="28"/>
          <w:szCs w:val="28"/>
          <w:lang w:val="en-US" w:eastAsia="zh-CN"/>
        </w:rPr>
        <w:t>平台应包含但不限于以下功能：</w:t>
      </w:r>
    </w:p>
    <w:p>
      <w:pPr>
        <w:numPr>
          <w:ilvl w:val="0"/>
          <w:numId w:val="4"/>
        </w:numPr>
        <w:spacing w:line="560" w:lineRule="exact"/>
        <w:ind w:left="425" w:leftChars="0" w:hanging="425" w:firstLineChars="0"/>
        <w:rPr>
          <w:rFonts w:hint="eastAsia" w:ascii="彩虹粗仿宋" w:hAnsi="彩虹粗仿宋" w:eastAsia="彩虹粗仿宋" w:cs="彩虹粗仿宋"/>
          <w:color w:val="auto"/>
          <w:kern w:val="0"/>
          <w:sz w:val="28"/>
          <w:szCs w:val="28"/>
          <w:lang w:val="en-US" w:eastAsia="zh-CN"/>
        </w:rPr>
      </w:pPr>
      <w:r>
        <w:rPr>
          <w:rFonts w:hint="eastAsia" w:ascii="彩虹粗仿宋" w:hAnsi="彩虹粗仿宋" w:eastAsia="彩虹粗仿宋" w:cs="彩虹粗仿宋"/>
          <w:color w:val="auto"/>
          <w:kern w:val="0"/>
          <w:sz w:val="28"/>
          <w:szCs w:val="28"/>
          <w:lang w:val="en-US" w:eastAsia="zh-CN"/>
        </w:rPr>
        <w:t>支持智能呼叫触达，包括不限于自动拨打、数据实时监测；</w:t>
      </w:r>
    </w:p>
    <w:p>
      <w:pPr>
        <w:numPr>
          <w:ilvl w:val="0"/>
          <w:numId w:val="4"/>
        </w:numPr>
        <w:spacing w:line="560" w:lineRule="exact"/>
        <w:ind w:left="425" w:leftChars="0" w:hanging="425" w:firstLineChars="0"/>
        <w:rPr>
          <w:rFonts w:hint="eastAsia" w:ascii="彩虹粗仿宋" w:hAnsi="彩虹粗仿宋" w:eastAsia="彩虹粗仿宋" w:cs="彩虹粗仿宋"/>
          <w:color w:val="auto"/>
          <w:kern w:val="0"/>
          <w:sz w:val="28"/>
          <w:szCs w:val="28"/>
          <w:lang w:val="en-US" w:eastAsia="zh-CN"/>
        </w:rPr>
      </w:pPr>
      <w:r>
        <w:rPr>
          <w:rFonts w:hint="eastAsia" w:ascii="彩虹粗仿宋" w:hAnsi="彩虹粗仿宋" w:eastAsia="彩虹粗仿宋" w:cs="彩虹粗仿宋"/>
          <w:color w:val="auto"/>
          <w:kern w:val="0"/>
          <w:sz w:val="28"/>
          <w:szCs w:val="28"/>
          <w:lang w:val="en-US" w:eastAsia="zh-CN"/>
        </w:rPr>
        <w:t>支持自动语义分析，根据机器人和用户的对话时长、轮次、客户询问的问题等精准判断客户意向，意向的定义可根据业务特性进行配置。</w:t>
      </w:r>
    </w:p>
    <w:p>
      <w:pPr>
        <w:numPr>
          <w:ilvl w:val="0"/>
          <w:numId w:val="4"/>
        </w:numPr>
        <w:spacing w:line="560" w:lineRule="exact"/>
        <w:ind w:left="425" w:leftChars="0" w:hanging="425" w:firstLineChars="0"/>
        <w:rPr>
          <w:rFonts w:hint="eastAsia" w:ascii="彩虹粗仿宋" w:hAnsi="彩虹粗仿宋" w:eastAsia="彩虹粗仿宋" w:cs="彩虹粗仿宋"/>
          <w:color w:val="auto"/>
          <w:kern w:val="0"/>
          <w:sz w:val="28"/>
          <w:szCs w:val="28"/>
          <w:lang w:val="en-US" w:eastAsia="zh-CN"/>
        </w:rPr>
      </w:pPr>
      <w:r>
        <w:rPr>
          <w:rFonts w:hint="eastAsia" w:ascii="彩虹粗仿宋" w:hAnsi="彩虹粗仿宋" w:eastAsia="彩虹粗仿宋" w:cs="彩虹粗仿宋"/>
          <w:color w:val="auto"/>
          <w:kern w:val="0"/>
          <w:sz w:val="28"/>
          <w:szCs w:val="28"/>
          <w:lang w:val="en-US" w:eastAsia="zh-CN"/>
        </w:rPr>
        <w:t>支持呼叫自动录音，支持语音转文字，同时支持关键节点信息转文字输出。</w:t>
      </w:r>
    </w:p>
    <w:p>
      <w:pPr>
        <w:numPr>
          <w:ilvl w:val="0"/>
          <w:numId w:val="4"/>
        </w:numPr>
        <w:spacing w:line="560" w:lineRule="exact"/>
        <w:ind w:left="425" w:leftChars="0" w:hanging="425" w:firstLineChars="0"/>
        <w:rPr>
          <w:rFonts w:hint="eastAsia" w:ascii="彩虹粗仿宋" w:hAnsi="彩虹粗仿宋" w:eastAsia="彩虹粗仿宋" w:cs="彩虹粗仿宋"/>
          <w:color w:val="auto"/>
          <w:kern w:val="0"/>
          <w:sz w:val="28"/>
          <w:szCs w:val="28"/>
          <w:lang w:val="en-US" w:eastAsia="zh-CN"/>
        </w:rPr>
      </w:pPr>
      <w:r>
        <w:rPr>
          <w:rFonts w:hint="eastAsia" w:ascii="彩虹粗仿宋" w:hAnsi="彩虹粗仿宋" w:eastAsia="彩虹粗仿宋" w:cs="彩虹粗仿宋"/>
          <w:color w:val="auto"/>
          <w:kern w:val="0"/>
          <w:sz w:val="28"/>
          <w:szCs w:val="28"/>
          <w:lang w:val="en-US" w:eastAsia="zh-CN"/>
        </w:rPr>
        <w:t>支持根据对话自动标注意向。</w:t>
      </w:r>
    </w:p>
    <w:p>
      <w:pPr>
        <w:numPr>
          <w:ilvl w:val="0"/>
          <w:numId w:val="4"/>
        </w:numPr>
        <w:spacing w:line="560" w:lineRule="exact"/>
        <w:ind w:left="425" w:leftChars="0" w:hanging="425" w:firstLineChars="0"/>
        <w:rPr>
          <w:rFonts w:hint="eastAsia" w:ascii="彩虹粗仿宋" w:hAnsi="彩虹粗仿宋" w:eastAsia="彩虹粗仿宋" w:cs="彩虹粗仿宋"/>
          <w:color w:val="auto"/>
          <w:kern w:val="0"/>
          <w:sz w:val="28"/>
          <w:szCs w:val="28"/>
          <w:lang w:val="en-US" w:eastAsia="zh-CN"/>
        </w:rPr>
      </w:pPr>
      <w:r>
        <w:rPr>
          <w:rFonts w:hint="eastAsia" w:ascii="彩虹粗仿宋" w:hAnsi="彩虹粗仿宋" w:eastAsia="彩虹粗仿宋" w:cs="彩虹粗仿宋"/>
          <w:color w:val="auto"/>
          <w:kern w:val="0"/>
          <w:sz w:val="28"/>
          <w:szCs w:val="28"/>
          <w:lang w:val="en-US" w:eastAsia="zh-CN"/>
        </w:rPr>
        <w:t>支持在通话过程中支持实时进行通话转接，转接至人工坐席进行处理。</w:t>
      </w:r>
    </w:p>
    <w:p>
      <w:pPr>
        <w:numPr>
          <w:ilvl w:val="0"/>
          <w:numId w:val="4"/>
        </w:numPr>
        <w:spacing w:line="560" w:lineRule="exact"/>
        <w:ind w:left="425" w:leftChars="0" w:hanging="425" w:firstLineChars="0"/>
        <w:rPr>
          <w:rFonts w:hint="eastAsia" w:ascii="彩虹粗仿宋" w:hAnsi="彩虹粗仿宋" w:eastAsia="彩虹粗仿宋" w:cs="彩虹粗仿宋"/>
          <w:color w:val="auto"/>
          <w:kern w:val="0"/>
          <w:sz w:val="28"/>
          <w:szCs w:val="28"/>
          <w:lang w:val="en-US" w:eastAsia="zh-CN"/>
        </w:rPr>
      </w:pPr>
      <w:r>
        <w:rPr>
          <w:rFonts w:hint="eastAsia" w:ascii="彩虹粗仿宋" w:hAnsi="彩虹粗仿宋" w:eastAsia="彩虹粗仿宋" w:cs="彩虹粗仿宋"/>
          <w:color w:val="auto"/>
          <w:kern w:val="0"/>
          <w:sz w:val="28"/>
          <w:szCs w:val="28"/>
          <w:lang w:val="en-US" w:eastAsia="zh-CN"/>
        </w:rPr>
        <w:t>支持通过定制化开发。对于采用智能呼叫模式进行的呼叫活动，电话接收人来电显示能按项目实现企业名片功能（要求支持三网，且不受机型控制），可设置多级项目经理按照不同权限开展业务管理活动。</w:t>
      </w:r>
    </w:p>
    <w:p>
      <w:pPr>
        <w:numPr>
          <w:ilvl w:val="0"/>
          <w:numId w:val="4"/>
        </w:numPr>
        <w:spacing w:line="560" w:lineRule="exact"/>
        <w:ind w:left="425" w:leftChars="0" w:hanging="425" w:firstLineChars="0"/>
        <w:rPr>
          <w:rFonts w:hint="eastAsia" w:ascii="彩虹粗仿宋" w:hAnsi="彩虹粗仿宋" w:eastAsia="彩虹粗仿宋" w:cs="彩虹粗仿宋"/>
          <w:color w:val="auto"/>
          <w:kern w:val="0"/>
          <w:sz w:val="28"/>
          <w:szCs w:val="28"/>
          <w:lang w:val="en-US" w:eastAsia="zh-CN"/>
        </w:rPr>
      </w:pPr>
      <w:r>
        <w:rPr>
          <w:rFonts w:hint="eastAsia" w:ascii="彩虹粗仿宋" w:hAnsi="彩虹粗仿宋" w:eastAsia="彩虹粗仿宋" w:cs="彩虹粗仿宋"/>
          <w:color w:val="auto"/>
          <w:kern w:val="0"/>
          <w:sz w:val="28"/>
          <w:szCs w:val="28"/>
          <w:lang w:val="en-US" w:eastAsia="zh-CN"/>
        </w:rPr>
        <w:t>语音要求。接通后智能机器人的回应必须及时有效，在交互过程中，通话必须流畅，衔接要自然，无明显停顿等问题。呼叫语音支持录音文件和语音合成两种方式进行。</w:t>
      </w:r>
    </w:p>
    <w:p>
      <w:pPr>
        <w:numPr>
          <w:ilvl w:val="0"/>
          <w:numId w:val="4"/>
        </w:numPr>
        <w:spacing w:line="560" w:lineRule="exact"/>
        <w:ind w:left="425" w:leftChars="0" w:hanging="425" w:firstLineChars="0"/>
        <w:rPr>
          <w:rFonts w:hint="eastAsia" w:ascii="彩虹粗仿宋" w:hAnsi="彩虹粗仿宋" w:eastAsia="彩虹粗仿宋" w:cs="彩虹粗仿宋"/>
          <w:color w:val="auto"/>
          <w:kern w:val="0"/>
          <w:sz w:val="28"/>
          <w:szCs w:val="28"/>
          <w:lang w:val="en-US" w:eastAsia="zh-CN"/>
        </w:rPr>
      </w:pPr>
      <w:r>
        <w:rPr>
          <w:rFonts w:hint="eastAsia" w:ascii="彩虹粗仿宋" w:hAnsi="彩虹粗仿宋" w:eastAsia="彩虹粗仿宋" w:cs="彩虹粗仿宋"/>
          <w:color w:val="auto"/>
          <w:kern w:val="0"/>
          <w:sz w:val="28"/>
          <w:szCs w:val="28"/>
          <w:lang w:val="en-US" w:eastAsia="zh-CN"/>
        </w:rPr>
        <w:t>智能机器人自学习功能。系统可对积累的历史通话录音进行快速的结构化处理，将语音信息转写为文本，并在此基础上可采用人工运营或自动处理方式形成基本的呼叫脚本策略和模型。</w:t>
      </w:r>
    </w:p>
    <w:p>
      <w:pPr>
        <w:numPr>
          <w:ilvl w:val="0"/>
          <w:numId w:val="4"/>
        </w:numPr>
        <w:spacing w:line="560" w:lineRule="exact"/>
        <w:ind w:left="425" w:leftChars="0" w:hanging="425" w:firstLineChars="0"/>
        <w:rPr>
          <w:rFonts w:hint="eastAsia" w:ascii="彩虹粗仿宋" w:hAnsi="彩虹粗仿宋" w:eastAsia="彩虹粗仿宋" w:cs="彩虹粗仿宋"/>
          <w:color w:val="auto"/>
          <w:kern w:val="0"/>
          <w:sz w:val="28"/>
          <w:szCs w:val="28"/>
          <w:lang w:val="en-US" w:eastAsia="zh-CN"/>
        </w:rPr>
      </w:pPr>
      <w:r>
        <w:rPr>
          <w:rFonts w:hint="eastAsia" w:ascii="彩虹粗仿宋" w:hAnsi="彩虹粗仿宋" w:eastAsia="彩虹粗仿宋" w:cs="彩虹粗仿宋"/>
          <w:color w:val="auto"/>
          <w:kern w:val="0"/>
          <w:sz w:val="28"/>
          <w:szCs w:val="28"/>
          <w:lang w:val="en-US" w:eastAsia="zh-CN"/>
        </w:rPr>
        <w:t>支持设置人工坐席，并可以在通话过程中进行客户信息查看、话术提示等。支持人工坐席录音留痕，并且支持录音导出。</w:t>
      </w:r>
    </w:p>
    <w:p>
      <w:pPr>
        <w:numPr>
          <w:ilvl w:val="0"/>
          <w:numId w:val="4"/>
        </w:numPr>
        <w:spacing w:line="560" w:lineRule="exact"/>
        <w:ind w:left="425" w:leftChars="0" w:hanging="425" w:firstLineChars="0"/>
        <w:rPr>
          <w:rFonts w:hint="eastAsia" w:ascii="彩虹粗仿宋" w:hAnsi="彩虹粗仿宋" w:eastAsia="彩虹粗仿宋" w:cs="彩虹粗仿宋"/>
          <w:color w:val="auto"/>
          <w:kern w:val="0"/>
          <w:sz w:val="28"/>
          <w:szCs w:val="28"/>
          <w:lang w:val="en-US" w:eastAsia="zh-CN"/>
        </w:rPr>
      </w:pPr>
      <w:r>
        <w:rPr>
          <w:rFonts w:hint="eastAsia" w:ascii="彩虹粗仿宋" w:hAnsi="彩虹粗仿宋" w:eastAsia="彩虹粗仿宋" w:cs="彩虹粗仿宋"/>
          <w:color w:val="auto"/>
          <w:kern w:val="0"/>
          <w:sz w:val="28"/>
          <w:szCs w:val="28"/>
          <w:lang w:val="en-US" w:eastAsia="zh-CN"/>
        </w:rPr>
        <w:t>支持智能触达人机协同，系统支持基于配置条件触发模式切换，根据业务场景要求在智能呼叫交互过程中能够配置将电话转接至不同的坐席组进行服务。</w:t>
      </w:r>
    </w:p>
    <w:p>
      <w:pPr>
        <w:numPr>
          <w:ilvl w:val="0"/>
          <w:numId w:val="4"/>
        </w:numPr>
        <w:spacing w:line="560" w:lineRule="exact"/>
        <w:ind w:left="425" w:leftChars="0" w:hanging="425" w:firstLineChars="0"/>
        <w:rPr>
          <w:rFonts w:hint="eastAsia" w:ascii="彩虹粗仿宋" w:hAnsi="彩虹粗仿宋" w:eastAsia="彩虹粗仿宋" w:cs="彩虹粗仿宋"/>
          <w:color w:val="auto"/>
          <w:kern w:val="0"/>
          <w:sz w:val="28"/>
          <w:szCs w:val="28"/>
          <w:lang w:val="en-US" w:eastAsia="zh-CN"/>
        </w:rPr>
      </w:pPr>
      <w:r>
        <w:rPr>
          <w:rFonts w:hint="eastAsia" w:ascii="彩虹粗仿宋" w:hAnsi="彩虹粗仿宋" w:eastAsia="彩虹粗仿宋" w:cs="彩虹粗仿宋"/>
          <w:color w:val="auto"/>
          <w:kern w:val="0"/>
          <w:sz w:val="28"/>
          <w:szCs w:val="28"/>
          <w:lang w:val="en-US" w:eastAsia="zh-CN"/>
        </w:rPr>
        <w:t>系统提供常见的图表分析功能，能通过柱形图、饼状图等亲切直观的方式，展示语音交互系统的效果和趋势，对后期系统优化提供有效的数据支持。</w:t>
      </w:r>
    </w:p>
    <w:p>
      <w:pPr>
        <w:numPr>
          <w:ilvl w:val="0"/>
          <w:numId w:val="3"/>
        </w:numPr>
        <w:spacing w:line="560" w:lineRule="exact"/>
        <w:ind w:left="0" w:leftChars="0" w:firstLine="420" w:firstLineChars="0"/>
        <w:rPr>
          <w:rFonts w:hint="eastAsia" w:ascii="彩虹粗仿宋" w:hAnsi="彩虹粗仿宋" w:eastAsia="彩虹粗仿宋" w:cs="彩虹粗仿宋"/>
          <w:color w:val="auto"/>
          <w:kern w:val="0"/>
          <w:sz w:val="28"/>
          <w:szCs w:val="28"/>
          <w:lang w:val="en-US" w:eastAsia="zh-CN"/>
        </w:rPr>
      </w:pPr>
      <w:r>
        <w:rPr>
          <w:rFonts w:hint="eastAsia" w:ascii="彩虹粗仿宋" w:hAnsi="彩虹粗仿宋" w:eastAsia="彩虹粗仿宋" w:cs="彩虹粗仿宋"/>
          <w:color w:val="auto"/>
          <w:kern w:val="0"/>
          <w:sz w:val="28"/>
          <w:szCs w:val="28"/>
          <w:lang w:val="en-US" w:eastAsia="zh-CN"/>
        </w:rPr>
        <w:t>通话服务应包含：号码属地为厦门市、包含企业认证信息，若后续号码被标记为骚扰号段应提供相应解除服务。</w:t>
      </w:r>
    </w:p>
    <w:p>
      <w:pPr>
        <w:numPr>
          <w:ilvl w:val="0"/>
          <w:numId w:val="5"/>
        </w:numPr>
        <w:spacing w:line="560" w:lineRule="exact"/>
        <w:ind w:left="425" w:leftChars="0" w:hanging="425" w:firstLineChars="0"/>
        <w:rPr>
          <w:rFonts w:hint="eastAsia" w:ascii="彩虹粗仿宋" w:hAnsi="彩虹粗仿宋" w:eastAsia="彩虹粗仿宋" w:cs="彩虹粗仿宋"/>
          <w:color w:val="auto"/>
          <w:kern w:val="0"/>
          <w:sz w:val="28"/>
          <w:szCs w:val="28"/>
          <w:lang w:val="en-US" w:eastAsia="zh-CN"/>
        </w:rPr>
      </w:pPr>
      <w:r>
        <w:rPr>
          <w:rFonts w:hint="eastAsia" w:ascii="彩虹粗仿宋" w:hAnsi="彩虹粗仿宋" w:eastAsia="彩虹粗仿宋" w:cs="彩虹粗仿宋"/>
          <w:color w:val="auto"/>
          <w:kern w:val="0"/>
          <w:sz w:val="28"/>
          <w:szCs w:val="28"/>
          <w:lang w:val="en-US" w:eastAsia="zh-CN"/>
        </w:rPr>
        <w:t>数据并发线路性能参数要求：</w:t>
      </w:r>
    </w:p>
    <w:p>
      <w:pPr>
        <w:numPr>
          <w:ilvl w:val="0"/>
          <w:numId w:val="6"/>
        </w:numPr>
        <w:spacing w:line="560" w:lineRule="exact"/>
        <w:ind w:left="425" w:leftChars="0" w:hanging="425" w:firstLineChars="0"/>
        <w:rPr>
          <w:rFonts w:hint="eastAsia" w:ascii="彩虹粗仿宋" w:hAnsi="彩虹粗仿宋" w:eastAsia="彩虹粗仿宋" w:cs="彩虹粗仿宋"/>
          <w:color w:val="auto"/>
          <w:kern w:val="0"/>
          <w:sz w:val="28"/>
          <w:szCs w:val="28"/>
          <w:lang w:val="en-US" w:eastAsia="zh-CN"/>
        </w:rPr>
      </w:pPr>
      <w:r>
        <w:rPr>
          <w:rFonts w:hint="eastAsia" w:ascii="彩虹粗仿宋" w:hAnsi="彩虹粗仿宋" w:eastAsia="彩虹粗仿宋" w:cs="彩虹粗仿宋"/>
          <w:color w:val="auto"/>
          <w:kern w:val="0"/>
          <w:sz w:val="28"/>
          <w:szCs w:val="28"/>
          <w:lang w:val="en-US" w:eastAsia="zh-CN"/>
        </w:rPr>
        <w:t>提供线路至少2M带宽，连接到运营商设备;</w:t>
      </w:r>
    </w:p>
    <w:p>
      <w:pPr>
        <w:numPr>
          <w:ilvl w:val="0"/>
          <w:numId w:val="6"/>
        </w:numPr>
        <w:spacing w:line="560" w:lineRule="exact"/>
        <w:ind w:left="425" w:leftChars="0" w:hanging="425" w:firstLineChars="0"/>
        <w:rPr>
          <w:rFonts w:hint="eastAsia" w:ascii="彩虹粗仿宋" w:hAnsi="彩虹粗仿宋" w:eastAsia="彩虹粗仿宋" w:cs="彩虹粗仿宋"/>
          <w:color w:val="auto"/>
          <w:kern w:val="0"/>
          <w:sz w:val="28"/>
          <w:szCs w:val="28"/>
          <w:lang w:val="en-US" w:eastAsia="zh-CN"/>
        </w:rPr>
      </w:pPr>
      <w:r>
        <w:rPr>
          <w:rFonts w:hint="eastAsia" w:ascii="彩虹粗仿宋" w:hAnsi="彩虹粗仿宋" w:eastAsia="彩虹粗仿宋" w:cs="彩虹粗仿宋"/>
          <w:color w:val="auto"/>
          <w:kern w:val="0"/>
          <w:sz w:val="28"/>
          <w:szCs w:val="28"/>
          <w:lang w:val="en-US" w:eastAsia="zh-CN"/>
        </w:rPr>
        <w:t>每条语音线路要求同时支持不少于60路电话的呼入或呼出；</w:t>
      </w:r>
    </w:p>
    <w:p>
      <w:pPr>
        <w:numPr>
          <w:ilvl w:val="0"/>
          <w:numId w:val="5"/>
        </w:numPr>
        <w:spacing w:line="560" w:lineRule="exact"/>
        <w:ind w:left="425" w:leftChars="0" w:hanging="425" w:firstLineChars="0"/>
        <w:rPr>
          <w:rFonts w:hint="eastAsia" w:ascii="彩虹粗仿宋" w:hAnsi="彩虹粗仿宋" w:eastAsia="彩虹粗仿宋" w:cs="彩虹粗仿宋"/>
          <w:color w:val="auto"/>
          <w:kern w:val="0"/>
          <w:sz w:val="28"/>
          <w:szCs w:val="28"/>
          <w:lang w:val="en-US" w:eastAsia="zh-CN"/>
        </w:rPr>
      </w:pPr>
      <w:r>
        <w:rPr>
          <w:rFonts w:hint="eastAsia" w:ascii="彩虹粗仿宋" w:hAnsi="彩虹粗仿宋" w:eastAsia="彩虹粗仿宋" w:cs="彩虹粗仿宋"/>
          <w:color w:val="auto"/>
          <w:kern w:val="0"/>
          <w:sz w:val="28"/>
          <w:szCs w:val="28"/>
          <w:lang w:val="en-US" w:eastAsia="zh-CN"/>
        </w:rPr>
        <w:t>通话质量要求：</w:t>
      </w:r>
    </w:p>
    <w:p>
      <w:pPr>
        <w:numPr>
          <w:ilvl w:val="0"/>
          <w:numId w:val="7"/>
        </w:numPr>
        <w:spacing w:line="560" w:lineRule="exact"/>
        <w:ind w:left="425" w:leftChars="0" w:hanging="425" w:firstLineChars="0"/>
        <w:rPr>
          <w:rFonts w:hint="eastAsia" w:ascii="彩虹粗仿宋" w:hAnsi="彩虹粗仿宋" w:eastAsia="彩虹粗仿宋" w:cs="彩虹粗仿宋"/>
          <w:color w:val="auto"/>
          <w:kern w:val="0"/>
          <w:sz w:val="28"/>
          <w:szCs w:val="28"/>
          <w:lang w:val="en-US" w:eastAsia="zh-CN"/>
        </w:rPr>
      </w:pPr>
      <w:r>
        <w:rPr>
          <w:rFonts w:hint="eastAsia" w:ascii="彩虹粗仿宋" w:hAnsi="彩虹粗仿宋" w:eastAsia="彩虹粗仿宋" w:cs="彩虹粗仿宋"/>
          <w:color w:val="auto"/>
          <w:kern w:val="0"/>
          <w:sz w:val="28"/>
          <w:szCs w:val="28"/>
          <w:lang w:val="en-US" w:eastAsia="zh-CN"/>
        </w:rPr>
        <w:t>具备较强的固定电话、语音通信服务，通话顺畅，无明显卡顿及噪音的现象，提供来电名片、号码认证等服务；</w:t>
      </w:r>
    </w:p>
    <w:p>
      <w:pPr>
        <w:numPr>
          <w:ilvl w:val="0"/>
          <w:numId w:val="7"/>
        </w:numPr>
        <w:spacing w:line="560" w:lineRule="exact"/>
        <w:ind w:left="425" w:leftChars="0" w:hanging="425" w:firstLineChars="0"/>
        <w:rPr>
          <w:rFonts w:hint="eastAsia" w:ascii="彩虹粗仿宋" w:hAnsi="彩虹粗仿宋" w:eastAsia="彩虹粗仿宋" w:cs="彩虹粗仿宋"/>
          <w:color w:val="auto"/>
          <w:kern w:val="0"/>
          <w:sz w:val="28"/>
          <w:szCs w:val="28"/>
          <w:lang w:val="en-US" w:eastAsia="zh-CN"/>
        </w:rPr>
      </w:pPr>
      <w:r>
        <w:rPr>
          <w:rFonts w:hint="eastAsia" w:ascii="彩虹粗仿宋" w:hAnsi="彩虹粗仿宋" w:eastAsia="彩虹粗仿宋" w:cs="彩虹粗仿宋"/>
          <w:color w:val="auto"/>
          <w:kern w:val="0"/>
          <w:sz w:val="28"/>
          <w:szCs w:val="28"/>
          <w:lang w:val="en-US" w:eastAsia="zh-CN"/>
        </w:rPr>
        <w:t>故障恢复：不超过4小时；</w:t>
      </w:r>
    </w:p>
    <w:p>
      <w:pPr>
        <w:numPr>
          <w:ilvl w:val="0"/>
          <w:numId w:val="7"/>
        </w:numPr>
        <w:spacing w:line="560" w:lineRule="exact"/>
        <w:ind w:left="425" w:leftChars="0" w:hanging="425" w:firstLineChars="0"/>
        <w:rPr>
          <w:rFonts w:hint="eastAsia" w:ascii="彩虹粗仿宋" w:hAnsi="彩虹粗仿宋" w:eastAsia="彩虹粗仿宋" w:cs="彩虹粗仿宋"/>
          <w:color w:val="auto"/>
          <w:kern w:val="0"/>
          <w:sz w:val="28"/>
          <w:szCs w:val="28"/>
          <w:lang w:val="en-US" w:eastAsia="zh-CN"/>
        </w:rPr>
      </w:pPr>
      <w:r>
        <w:rPr>
          <w:rFonts w:hint="eastAsia" w:ascii="彩虹粗仿宋" w:hAnsi="彩虹粗仿宋" w:eastAsia="彩虹粗仿宋" w:cs="彩虹粗仿宋"/>
          <w:color w:val="auto"/>
          <w:kern w:val="0"/>
          <w:sz w:val="28"/>
          <w:szCs w:val="28"/>
          <w:lang w:val="en-US" w:eastAsia="zh-CN"/>
        </w:rPr>
        <w:t>可用率：可用率不得低于99 %；</w:t>
      </w:r>
    </w:p>
    <w:p>
      <w:pPr>
        <w:numPr>
          <w:ilvl w:val="0"/>
          <w:numId w:val="7"/>
        </w:numPr>
        <w:spacing w:line="560" w:lineRule="exact"/>
        <w:ind w:left="425" w:leftChars="0" w:hanging="425" w:firstLineChars="0"/>
        <w:rPr>
          <w:rFonts w:hint="eastAsia" w:ascii="彩虹粗仿宋" w:hAnsi="彩虹粗仿宋" w:eastAsia="彩虹粗仿宋" w:cs="彩虹粗仿宋"/>
          <w:color w:val="auto"/>
          <w:kern w:val="0"/>
          <w:sz w:val="28"/>
          <w:szCs w:val="28"/>
          <w:lang w:val="en-US" w:eastAsia="zh-CN"/>
        </w:rPr>
      </w:pPr>
      <w:r>
        <w:rPr>
          <w:rFonts w:hint="eastAsia" w:ascii="彩虹粗仿宋" w:hAnsi="彩虹粗仿宋" w:eastAsia="彩虹粗仿宋" w:cs="彩虹粗仿宋"/>
          <w:color w:val="auto"/>
          <w:kern w:val="0"/>
          <w:sz w:val="28"/>
          <w:szCs w:val="28"/>
          <w:lang w:val="en-US" w:eastAsia="zh-CN"/>
        </w:rPr>
        <w:t>号码限制：应可提供不少于60个直线号码；</w:t>
      </w:r>
    </w:p>
    <w:p>
      <w:pPr>
        <w:numPr>
          <w:ilvl w:val="0"/>
          <w:numId w:val="7"/>
        </w:numPr>
        <w:spacing w:line="560" w:lineRule="exact"/>
        <w:ind w:left="425" w:leftChars="0" w:hanging="425" w:firstLineChars="0"/>
        <w:rPr>
          <w:rFonts w:hint="eastAsia" w:ascii="彩虹粗仿宋" w:hAnsi="彩虹粗仿宋" w:eastAsia="彩虹粗仿宋" w:cs="彩虹粗仿宋"/>
          <w:kern w:val="0"/>
          <w:sz w:val="28"/>
          <w:szCs w:val="28"/>
          <w:lang w:val="en-US" w:eastAsia="zh-CN"/>
        </w:rPr>
      </w:pPr>
      <w:r>
        <w:rPr>
          <w:rFonts w:hint="eastAsia" w:ascii="彩虹粗仿宋" w:hAnsi="彩虹粗仿宋" w:eastAsia="彩虹粗仿宋" w:cs="彩虹粗仿宋"/>
          <w:color w:val="auto"/>
          <w:kern w:val="0"/>
          <w:sz w:val="28"/>
          <w:szCs w:val="28"/>
          <w:lang w:val="en-US" w:eastAsia="zh-CN"/>
        </w:rPr>
        <w:t>并发要求：语音线路应支持45路并发以上，总机应可以支持多路同时呼入呼出。</w:t>
      </w:r>
    </w:p>
    <w:p>
      <w:pPr>
        <w:numPr>
          <w:ilvl w:val="0"/>
          <w:numId w:val="3"/>
        </w:numPr>
        <w:spacing w:line="560" w:lineRule="exact"/>
        <w:ind w:left="0" w:leftChars="0" w:firstLine="420" w:firstLineChars="0"/>
        <w:rPr>
          <w:rFonts w:hint="eastAsia" w:ascii="彩虹粗仿宋" w:hAnsi="彩虹粗仿宋" w:eastAsia="彩虹粗仿宋" w:cs="彩虹粗仿宋"/>
          <w:kern w:val="0"/>
          <w:sz w:val="28"/>
          <w:szCs w:val="28"/>
          <w:lang w:val="en-US" w:eastAsia="zh-CN"/>
        </w:rPr>
      </w:pPr>
      <w:r>
        <w:rPr>
          <w:rFonts w:hint="eastAsia" w:ascii="彩虹粗仿宋" w:hAnsi="彩虹粗仿宋" w:eastAsia="彩虹粗仿宋" w:cs="彩虹粗仿宋"/>
          <w:color w:val="auto"/>
          <w:kern w:val="0"/>
          <w:sz w:val="28"/>
          <w:szCs w:val="28"/>
          <w:lang w:val="en-US" w:eastAsia="zh-CN"/>
        </w:rPr>
        <w:t>服务质量要求：企业有稳定的、满足项目需要的服务团队，工作时间应配合行方要求，具体时间由双方协商确定。</w:t>
      </w:r>
    </w:p>
    <w:p>
      <w:pPr>
        <w:pStyle w:val="5"/>
        <w:numPr>
          <w:ilvl w:val="0"/>
          <w:numId w:val="0"/>
        </w:numPr>
        <w:spacing w:line="276" w:lineRule="auto"/>
        <w:ind w:leftChars="0"/>
        <w:jc w:val="left"/>
        <w:rPr>
          <w:rFonts w:hint="eastAsia" w:ascii="彩虹粗仿宋" w:hAnsi="彩虹粗仿宋" w:eastAsia="彩虹粗仿宋" w:cs="彩虹粗仿宋"/>
          <w:b/>
          <w:sz w:val="28"/>
          <w:szCs w:val="28"/>
        </w:rPr>
      </w:pPr>
      <w:r>
        <w:rPr>
          <w:rFonts w:hint="eastAsia" w:ascii="彩虹粗仿宋" w:hAnsi="彩虹粗仿宋" w:eastAsia="彩虹粗仿宋" w:cs="彩虹粗仿宋"/>
          <w:b/>
          <w:sz w:val="28"/>
          <w:szCs w:val="28"/>
          <w:lang w:val="en-US" w:eastAsia="zh-CN"/>
        </w:rPr>
        <w:t>六、</w:t>
      </w:r>
      <w:r>
        <w:rPr>
          <w:rFonts w:hint="eastAsia" w:ascii="彩虹粗仿宋" w:hAnsi="彩虹粗仿宋" w:eastAsia="彩虹粗仿宋" w:cs="彩虹粗仿宋"/>
          <w:b/>
          <w:sz w:val="28"/>
          <w:szCs w:val="28"/>
        </w:rPr>
        <w:t>服务数量要求</w:t>
      </w:r>
    </w:p>
    <w:p>
      <w:pPr>
        <w:spacing w:line="360" w:lineRule="auto"/>
        <w:ind w:firstLine="560" w:firstLineChars="200"/>
        <w:rPr>
          <w:rFonts w:hint="eastAsia" w:ascii="彩虹粗仿宋" w:hAnsi="彩虹粗仿宋" w:eastAsia="彩虹粗仿宋" w:cs="彩虹粗仿宋"/>
          <w:sz w:val="28"/>
          <w:szCs w:val="28"/>
          <w:highlight w:val="none"/>
        </w:rPr>
      </w:pPr>
      <w:r>
        <w:rPr>
          <w:rFonts w:hint="eastAsia" w:ascii="彩虹粗仿宋" w:hAnsi="彩虹粗仿宋" w:eastAsia="彩虹粗仿宋" w:cs="彩虹粗仿宋"/>
          <w:sz w:val="28"/>
          <w:szCs w:val="28"/>
        </w:rPr>
        <w:t>1.202</w:t>
      </w:r>
      <w:r>
        <w:rPr>
          <w:rFonts w:hint="eastAsia" w:ascii="彩虹粗仿宋" w:hAnsi="彩虹粗仿宋" w:eastAsia="彩虹粗仿宋" w:cs="彩虹粗仿宋"/>
          <w:sz w:val="28"/>
          <w:szCs w:val="28"/>
          <w:lang w:val="en-US" w:eastAsia="zh-CN"/>
        </w:rPr>
        <w:t>5</w:t>
      </w:r>
      <w:r>
        <w:rPr>
          <w:rFonts w:hint="eastAsia" w:ascii="彩虹粗仿宋" w:hAnsi="彩虹粗仿宋" w:eastAsia="彩虹粗仿宋" w:cs="彩虹粗仿宋"/>
          <w:sz w:val="28"/>
          <w:szCs w:val="28"/>
        </w:rPr>
        <w:t>-202</w:t>
      </w:r>
      <w:r>
        <w:rPr>
          <w:rFonts w:hint="eastAsia" w:ascii="彩虹粗仿宋" w:hAnsi="彩虹粗仿宋" w:eastAsia="彩虹粗仿宋" w:cs="彩虹粗仿宋"/>
          <w:sz w:val="28"/>
          <w:szCs w:val="28"/>
          <w:lang w:val="en-US" w:eastAsia="zh-CN"/>
        </w:rPr>
        <w:t>6</w:t>
      </w:r>
      <w:r>
        <w:rPr>
          <w:rFonts w:hint="eastAsia" w:ascii="彩虹粗仿宋" w:hAnsi="彩虹粗仿宋" w:eastAsia="彩虹粗仿宋" w:cs="彩虹粗仿宋"/>
          <w:sz w:val="28"/>
          <w:szCs w:val="28"/>
        </w:rPr>
        <w:t>年度</w:t>
      </w:r>
      <w:r>
        <w:rPr>
          <w:rFonts w:hint="eastAsia" w:ascii="彩虹粗仿宋" w:hAnsi="彩虹粗仿宋" w:eastAsia="彩虹粗仿宋" w:cs="彩虹粗仿宋"/>
          <w:sz w:val="28"/>
          <w:szCs w:val="28"/>
          <w:lang w:eastAsia="zh-CN"/>
        </w:rPr>
        <w:t>建行厦门分行AI智能辅助直营项目</w:t>
      </w:r>
      <w:r>
        <w:rPr>
          <w:rFonts w:hint="eastAsia" w:ascii="彩虹粗仿宋" w:hAnsi="彩虹粗仿宋" w:eastAsia="彩虹粗仿宋" w:cs="彩虹粗仿宋"/>
          <w:sz w:val="28"/>
          <w:szCs w:val="28"/>
          <w:highlight w:val="none"/>
        </w:rPr>
        <w:t>，拟采购智能辅助直营服务</w:t>
      </w:r>
      <w:r>
        <w:rPr>
          <w:rFonts w:hint="eastAsia" w:ascii="彩虹粗仿宋" w:hAnsi="彩虹粗仿宋" w:eastAsia="彩虹粗仿宋" w:cs="彩虹粗仿宋"/>
          <w:sz w:val="28"/>
          <w:szCs w:val="28"/>
          <w:highlight w:val="none"/>
          <w:lang w:eastAsia="zh-CN"/>
        </w:rPr>
        <w:t>（</w:t>
      </w:r>
      <w:r>
        <w:rPr>
          <w:rFonts w:hint="eastAsia" w:ascii="彩虹粗仿宋" w:hAnsi="彩虹粗仿宋" w:eastAsia="彩虹粗仿宋" w:cs="彩虹粗仿宋"/>
          <w:sz w:val="28"/>
          <w:szCs w:val="28"/>
          <w:highlight w:val="none"/>
          <w:lang w:val="en-US" w:eastAsia="zh-CN"/>
        </w:rPr>
        <w:t>含机器人服务42路、场景训练及运营服务10个</w:t>
      </w:r>
      <w:r>
        <w:rPr>
          <w:rFonts w:hint="eastAsia" w:ascii="彩虹粗仿宋" w:hAnsi="彩虹粗仿宋" w:eastAsia="彩虹粗仿宋" w:cs="彩虹粗仿宋"/>
          <w:sz w:val="28"/>
          <w:szCs w:val="28"/>
          <w:highlight w:val="none"/>
          <w:lang w:eastAsia="zh-CN"/>
        </w:rPr>
        <w:t>）</w:t>
      </w:r>
      <w:r>
        <w:rPr>
          <w:rFonts w:hint="eastAsia" w:ascii="彩虹粗仿宋" w:hAnsi="彩虹粗仿宋" w:eastAsia="彩虹粗仿宋" w:cs="彩虹粗仿宋"/>
          <w:sz w:val="28"/>
          <w:szCs w:val="28"/>
          <w:highlight w:val="none"/>
          <w:lang w:val="en-US" w:eastAsia="zh-CN"/>
        </w:rPr>
        <w:t>和通话服务</w:t>
      </w:r>
      <w:r>
        <w:rPr>
          <w:rFonts w:hint="eastAsia" w:ascii="彩虹粗仿宋" w:hAnsi="彩虹粗仿宋" w:eastAsia="彩虹粗仿宋" w:cs="彩虹粗仿宋"/>
          <w:sz w:val="28"/>
          <w:szCs w:val="28"/>
          <w:highlight w:val="none"/>
          <w:lang w:eastAsia="zh-CN"/>
        </w:rPr>
        <w:t>，</w:t>
      </w:r>
      <w:r>
        <w:rPr>
          <w:rFonts w:hint="eastAsia" w:ascii="彩虹粗仿宋" w:hAnsi="彩虹粗仿宋" w:eastAsia="彩虹粗仿宋" w:cs="彩虹粗仿宋"/>
          <w:sz w:val="28"/>
          <w:szCs w:val="28"/>
          <w:highlight w:val="none"/>
        </w:rPr>
        <w:t>具体如下：</w:t>
      </w:r>
    </w:p>
    <w:tbl>
      <w:tblPr>
        <w:tblStyle w:val="3"/>
        <w:tblW w:w="10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3"/>
        <w:gridCol w:w="6114"/>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993" w:type="dxa"/>
            <w:vAlign w:val="center"/>
          </w:tcPr>
          <w:p>
            <w:pPr>
              <w:spacing w:line="360" w:lineRule="auto"/>
              <w:jc w:val="center"/>
              <w:rPr>
                <w:rFonts w:hint="eastAsia" w:ascii="彩虹粗仿宋" w:hAnsi="彩虹粗仿宋" w:eastAsia="彩虹粗仿宋" w:cs="彩虹粗仿宋"/>
                <w:kern w:val="0"/>
                <w:sz w:val="22"/>
                <w:szCs w:val="30"/>
              </w:rPr>
            </w:pPr>
            <w:r>
              <w:rPr>
                <w:rFonts w:hint="eastAsia" w:ascii="彩虹粗仿宋" w:hAnsi="彩虹粗仿宋" w:eastAsia="彩虹粗仿宋" w:cs="彩虹粗仿宋"/>
                <w:b/>
                <w:bCs/>
                <w:color w:val="000000"/>
                <w:sz w:val="24"/>
                <w:vertAlign w:val="baseline"/>
                <w:lang w:val="en-US" w:eastAsia="zh-CN"/>
              </w:rPr>
              <w:t>服务名称</w:t>
            </w:r>
          </w:p>
        </w:tc>
        <w:tc>
          <w:tcPr>
            <w:tcW w:w="6114" w:type="dxa"/>
            <w:vAlign w:val="center"/>
          </w:tcPr>
          <w:p>
            <w:pPr>
              <w:spacing w:line="360" w:lineRule="auto"/>
              <w:jc w:val="center"/>
              <w:rPr>
                <w:rFonts w:hint="eastAsia" w:ascii="彩虹粗仿宋" w:hAnsi="彩虹粗仿宋" w:eastAsia="彩虹粗仿宋" w:cs="彩虹粗仿宋"/>
                <w:kern w:val="0"/>
                <w:sz w:val="22"/>
                <w:szCs w:val="30"/>
              </w:rPr>
            </w:pPr>
            <w:r>
              <w:rPr>
                <w:rFonts w:hint="eastAsia" w:ascii="彩虹粗仿宋" w:hAnsi="彩虹粗仿宋" w:eastAsia="彩虹粗仿宋" w:cs="彩虹粗仿宋"/>
                <w:b/>
                <w:bCs/>
                <w:color w:val="000000"/>
                <w:sz w:val="24"/>
                <w:vertAlign w:val="baseline"/>
                <w:lang w:val="en-US" w:eastAsia="zh-CN"/>
              </w:rPr>
              <w:t>具体服务内容</w:t>
            </w:r>
          </w:p>
        </w:tc>
        <w:tc>
          <w:tcPr>
            <w:tcW w:w="1292" w:type="dxa"/>
            <w:vAlign w:val="center"/>
          </w:tcPr>
          <w:p>
            <w:pPr>
              <w:spacing w:line="360" w:lineRule="auto"/>
              <w:jc w:val="center"/>
              <w:rPr>
                <w:rFonts w:hint="eastAsia" w:ascii="彩虹粗仿宋" w:hAnsi="彩虹粗仿宋" w:eastAsia="彩虹粗仿宋" w:cs="彩虹粗仿宋"/>
                <w:b/>
                <w:bCs/>
                <w:color w:val="000000"/>
                <w:sz w:val="24"/>
                <w:vertAlign w:val="baseline"/>
                <w:lang w:val="en-US" w:eastAsia="zh-CN"/>
              </w:rPr>
            </w:pPr>
            <w:r>
              <w:rPr>
                <w:rFonts w:hint="eastAsia" w:ascii="彩虹粗仿宋" w:hAnsi="彩虹粗仿宋" w:eastAsia="彩虹粗仿宋" w:cs="彩虹粗仿宋"/>
                <w:b/>
                <w:bCs/>
                <w:color w:val="000000"/>
                <w:sz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2993" w:type="dxa"/>
            <w:vMerge w:val="restart"/>
            <w:vAlign w:val="center"/>
          </w:tcPr>
          <w:p>
            <w:pPr>
              <w:spacing w:line="360" w:lineRule="auto"/>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智能辅助直营服务</w:t>
            </w:r>
          </w:p>
        </w:tc>
        <w:tc>
          <w:tcPr>
            <w:tcW w:w="6114" w:type="dxa"/>
            <w:vAlign w:val="center"/>
          </w:tcPr>
          <w:p>
            <w:pPr>
              <w:spacing w:line="360" w:lineRule="auto"/>
              <w:rPr>
                <w:rFonts w:hint="eastAsia" w:ascii="彩虹粗仿宋" w:hAnsi="彩虹粗仿宋" w:eastAsia="彩虹粗仿宋" w:cs="彩虹粗仿宋"/>
                <w:sz w:val="28"/>
                <w:szCs w:val="28"/>
                <w:lang w:eastAsia="zh-CN"/>
              </w:rPr>
            </w:pPr>
            <w:r>
              <w:rPr>
                <w:rFonts w:hint="eastAsia" w:ascii="彩虹粗仿宋" w:hAnsi="彩虹粗仿宋" w:eastAsia="彩虹粗仿宋" w:cs="彩虹粗仿宋"/>
                <w:sz w:val="28"/>
                <w:szCs w:val="28"/>
                <w:lang w:val="en-US" w:eastAsia="zh-CN"/>
              </w:rPr>
              <w:t>1.AI机器人服务。</w:t>
            </w:r>
          </w:p>
        </w:tc>
        <w:tc>
          <w:tcPr>
            <w:tcW w:w="1292" w:type="dxa"/>
            <w:vAlign w:val="center"/>
          </w:tcPr>
          <w:p>
            <w:pPr>
              <w:spacing w:line="360" w:lineRule="auto"/>
              <w:jc w:val="center"/>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42路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993" w:type="dxa"/>
            <w:vMerge w:val="continue"/>
            <w:vAlign w:val="center"/>
          </w:tcPr>
          <w:p>
            <w:pPr>
              <w:spacing w:line="360" w:lineRule="auto"/>
              <w:ind w:firstLine="560" w:firstLineChars="200"/>
              <w:rPr>
                <w:rFonts w:hint="eastAsia" w:ascii="彩虹粗仿宋" w:hAnsi="彩虹粗仿宋" w:eastAsia="彩虹粗仿宋" w:cs="彩虹粗仿宋"/>
                <w:sz w:val="28"/>
                <w:szCs w:val="28"/>
                <w:lang w:val="en-US" w:eastAsia="zh-CN"/>
              </w:rPr>
            </w:pPr>
          </w:p>
        </w:tc>
        <w:tc>
          <w:tcPr>
            <w:tcW w:w="6114" w:type="dxa"/>
            <w:vAlign w:val="center"/>
          </w:tcPr>
          <w:p>
            <w:pPr>
              <w:spacing w:line="360" w:lineRule="auto"/>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2.场景训练及运营服务。</w:t>
            </w:r>
          </w:p>
        </w:tc>
        <w:tc>
          <w:tcPr>
            <w:tcW w:w="1292" w:type="dxa"/>
            <w:vAlign w:val="center"/>
          </w:tcPr>
          <w:p>
            <w:pPr>
              <w:spacing w:line="360" w:lineRule="auto"/>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10个场景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2993" w:type="dxa"/>
            <w:vMerge w:val="restart"/>
            <w:vAlign w:val="center"/>
          </w:tcPr>
          <w:p>
            <w:pPr>
              <w:spacing w:line="360" w:lineRule="auto"/>
              <w:jc w:val="center"/>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通话服务</w:t>
            </w:r>
          </w:p>
        </w:tc>
        <w:tc>
          <w:tcPr>
            <w:tcW w:w="6114" w:type="dxa"/>
            <w:vAlign w:val="center"/>
          </w:tcPr>
          <w:p>
            <w:pPr>
              <w:spacing w:line="360" w:lineRule="auto"/>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1.语音通信服务：为机器人提供42条语音通信服务（17条备用线路），预估呼出量37万通/月。</w:t>
            </w:r>
          </w:p>
        </w:tc>
        <w:tc>
          <w:tcPr>
            <w:tcW w:w="1292" w:type="dxa"/>
            <w:vAlign w:val="center"/>
          </w:tcPr>
          <w:p>
            <w:pPr>
              <w:spacing w:line="360" w:lineRule="auto"/>
              <w:jc w:val="center"/>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59路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2993" w:type="dxa"/>
            <w:vMerge w:val="continue"/>
            <w:vAlign w:val="center"/>
          </w:tcPr>
          <w:p>
            <w:pPr>
              <w:spacing w:line="360" w:lineRule="auto"/>
              <w:ind w:firstLine="560" w:firstLineChars="200"/>
              <w:jc w:val="center"/>
              <w:rPr>
                <w:rFonts w:hint="eastAsia" w:ascii="彩虹粗仿宋" w:hAnsi="彩虹粗仿宋" w:eastAsia="彩虹粗仿宋" w:cs="彩虹粗仿宋"/>
                <w:sz w:val="28"/>
                <w:szCs w:val="28"/>
                <w:lang w:val="en-US" w:eastAsia="zh-CN"/>
              </w:rPr>
            </w:pPr>
          </w:p>
        </w:tc>
        <w:tc>
          <w:tcPr>
            <w:tcW w:w="6114" w:type="dxa"/>
            <w:vAlign w:val="center"/>
          </w:tcPr>
          <w:p>
            <w:pPr>
              <w:spacing w:line="360" w:lineRule="auto"/>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2.号码认证服务。</w:t>
            </w:r>
          </w:p>
        </w:tc>
        <w:tc>
          <w:tcPr>
            <w:tcW w:w="1292" w:type="dxa"/>
            <w:vAlign w:val="center"/>
          </w:tcPr>
          <w:p>
            <w:pPr>
              <w:spacing w:line="360" w:lineRule="auto"/>
              <w:jc w:val="center"/>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1项</w:t>
            </w:r>
          </w:p>
        </w:tc>
      </w:tr>
    </w:tbl>
    <w:p>
      <w:pPr>
        <w:spacing w:line="560" w:lineRule="exact"/>
        <w:ind w:firstLine="560" w:firstLineChars="200"/>
        <w:rPr>
          <w:rFonts w:hint="eastAsia" w:ascii="彩虹粗仿宋" w:hAnsi="彩虹粗仿宋" w:eastAsia="彩虹粗仿宋" w:cs="彩虹粗仿宋"/>
          <w:kern w:val="0"/>
          <w:sz w:val="28"/>
          <w:szCs w:val="28"/>
          <w:lang w:val="en-US" w:eastAsia="zh-CN"/>
        </w:rPr>
      </w:pPr>
    </w:p>
    <w:p>
      <w:pPr>
        <w:pStyle w:val="5"/>
        <w:numPr>
          <w:ilvl w:val="0"/>
          <w:numId w:val="0"/>
        </w:numPr>
        <w:spacing w:line="276" w:lineRule="auto"/>
        <w:ind w:leftChars="0"/>
        <w:jc w:val="left"/>
        <w:rPr>
          <w:rFonts w:hint="eastAsia" w:ascii="彩虹粗仿宋" w:hAnsi="彩虹粗仿宋" w:eastAsia="彩虹粗仿宋" w:cs="彩虹粗仿宋"/>
          <w:b/>
          <w:sz w:val="28"/>
          <w:szCs w:val="28"/>
        </w:rPr>
      </w:pPr>
      <w:r>
        <w:rPr>
          <w:rFonts w:hint="eastAsia" w:ascii="彩虹粗仿宋" w:hAnsi="彩虹粗仿宋" w:eastAsia="彩虹粗仿宋" w:cs="彩虹粗仿宋"/>
          <w:b/>
          <w:sz w:val="28"/>
          <w:szCs w:val="28"/>
          <w:lang w:val="en-US" w:eastAsia="zh-CN"/>
        </w:rPr>
        <w:t>七、</w:t>
      </w:r>
      <w:r>
        <w:rPr>
          <w:rFonts w:hint="eastAsia" w:ascii="彩虹粗仿宋" w:hAnsi="彩虹粗仿宋" w:eastAsia="彩虹粗仿宋" w:cs="彩虹粗仿宋"/>
          <w:b/>
          <w:sz w:val="28"/>
          <w:szCs w:val="28"/>
        </w:rPr>
        <w:t>服务供应安排</w:t>
      </w:r>
    </w:p>
    <w:p>
      <w:pPr>
        <w:spacing w:line="276" w:lineRule="auto"/>
        <w:ind w:firstLine="560" w:firstLineChars="200"/>
        <w:jc w:val="left"/>
        <w:rPr>
          <w:rFonts w:hint="eastAsia" w:ascii="彩虹粗仿宋" w:hAnsi="彩虹粗仿宋" w:eastAsia="彩虹粗仿宋" w:cs="彩虹粗仿宋"/>
          <w:color w:val="auto"/>
          <w:sz w:val="28"/>
          <w:szCs w:val="28"/>
          <w:highlight w:val="yellow"/>
          <w:lang w:val="en-US" w:eastAsia="zh-CN"/>
        </w:rPr>
      </w:pPr>
      <w:r>
        <w:rPr>
          <w:rFonts w:hint="eastAsia" w:ascii="彩虹粗仿宋" w:hAnsi="彩虹粗仿宋" w:eastAsia="彩虹粗仿宋" w:cs="彩虹粗仿宋"/>
          <w:sz w:val="28"/>
          <w:szCs w:val="28"/>
        </w:rPr>
        <w:t>供应安排：合同签订后，供应商应在</w:t>
      </w:r>
      <w:r>
        <w:rPr>
          <w:rFonts w:hint="eastAsia" w:ascii="彩虹粗仿宋" w:hAnsi="彩虹粗仿宋" w:eastAsia="彩虹粗仿宋" w:cs="彩虹粗仿宋"/>
          <w:sz w:val="28"/>
          <w:szCs w:val="28"/>
          <w:lang w:val="en-US" w:eastAsia="zh-CN"/>
        </w:rPr>
        <w:t>20</w:t>
      </w:r>
      <w:r>
        <w:rPr>
          <w:rFonts w:hint="eastAsia" w:ascii="彩虹粗仿宋" w:hAnsi="彩虹粗仿宋" w:eastAsia="彩虹粗仿宋" w:cs="彩虹粗仿宋"/>
          <w:sz w:val="28"/>
          <w:szCs w:val="28"/>
        </w:rPr>
        <w:t>个工作日内完成平台的部署、上线、稳定优化、稳定。</w:t>
      </w:r>
    </w:p>
    <w:p>
      <w:pPr>
        <w:pStyle w:val="5"/>
        <w:numPr>
          <w:ilvl w:val="0"/>
          <w:numId w:val="0"/>
        </w:numPr>
        <w:spacing w:line="276" w:lineRule="auto"/>
        <w:ind w:leftChars="0"/>
        <w:jc w:val="left"/>
        <w:rPr>
          <w:rFonts w:hint="eastAsia" w:ascii="彩虹粗仿宋" w:hAnsi="彩虹粗仿宋" w:eastAsia="彩虹粗仿宋" w:cs="彩虹粗仿宋"/>
          <w:b/>
          <w:sz w:val="28"/>
          <w:szCs w:val="28"/>
        </w:rPr>
      </w:pPr>
      <w:r>
        <w:rPr>
          <w:rFonts w:hint="eastAsia" w:ascii="彩虹粗仿宋" w:hAnsi="彩虹粗仿宋" w:eastAsia="彩虹粗仿宋" w:cs="彩虹粗仿宋"/>
          <w:b/>
          <w:sz w:val="28"/>
          <w:szCs w:val="28"/>
          <w:lang w:val="en-US" w:eastAsia="zh-CN"/>
        </w:rPr>
        <w:t>八、</w:t>
      </w:r>
      <w:r>
        <w:rPr>
          <w:rFonts w:hint="eastAsia" w:ascii="彩虹粗仿宋" w:hAnsi="彩虹粗仿宋" w:eastAsia="彩虹粗仿宋" w:cs="彩虹粗仿宋"/>
          <w:b/>
          <w:sz w:val="28"/>
          <w:szCs w:val="28"/>
        </w:rPr>
        <w:t>款项支付要求</w:t>
      </w:r>
    </w:p>
    <w:p>
      <w:pPr>
        <w:spacing w:line="276" w:lineRule="auto"/>
        <w:ind w:firstLine="560" w:firstLineChars="200"/>
        <w:jc w:val="left"/>
        <w:rPr>
          <w:rFonts w:hint="eastAsia" w:ascii="彩虹粗仿宋" w:hAnsi="彩虹粗仿宋" w:eastAsia="彩虹粗仿宋" w:cs="彩虹粗仿宋"/>
          <w:color w:val="auto"/>
          <w:sz w:val="28"/>
          <w:szCs w:val="28"/>
        </w:rPr>
      </w:pPr>
      <w:r>
        <w:rPr>
          <w:rFonts w:hint="eastAsia" w:ascii="彩虹粗仿宋" w:hAnsi="彩虹粗仿宋" w:eastAsia="彩虹粗仿宋" w:cs="彩虹粗仿宋"/>
          <w:sz w:val="28"/>
          <w:szCs w:val="28"/>
        </w:rPr>
        <w:t>采取先服务、后结算的方式，在</w:t>
      </w:r>
      <w:r>
        <w:rPr>
          <w:rFonts w:hint="eastAsia" w:ascii="彩虹粗仿宋" w:hAnsi="彩虹粗仿宋" w:eastAsia="彩虹粗仿宋" w:cs="彩虹粗仿宋"/>
          <w:sz w:val="28"/>
          <w:szCs w:val="28"/>
          <w:highlight w:val="none"/>
        </w:rPr>
        <w:t>完</w:t>
      </w:r>
      <w:r>
        <w:rPr>
          <w:rFonts w:hint="eastAsia" w:ascii="彩虹粗仿宋" w:hAnsi="彩虹粗仿宋" w:eastAsia="彩虹粗仿宋" w:cs="彩虹粗仿宋"/>
          <w:color w:val="auto"/>
          <w:sz w:val="28"/>
          <w:szCs w:val="28"/>
          <w:highlight w:val="none"/>
        </w:rPr>
        <w:t>成平台服务、通话服务</w:t>
      </w:r>
      <w:r>
        <w:rPr>
          <w:rFonts w:hint="eastAsia" w:ascii="彩虹粗仿宋" w:hAnsi="彩虹粗仿宋" w:eastAsia="彩虹粗仿宋" w:cs="彩虹粗仿宋"/>
          <w:color w:val="auto"/>
          <w:sz w:val="28"/>
          <w:szCs w:val="28"/>
        </w:rPr>
        <w:t>及业务台帐核对后，我行对相关费用据实支付结算。</w:t>
      </w:r>
    </w:p>
    <w:p>
      <w:pPr>
        <w:spacing w:line="276" w:lineRule="auto"/>
        <w:ind w:firstLine="560" w:firstLineChars="200"/>
        <w:jc w:val="left"/>
        <w:rPr>
          <w:rFonts w:hint="eastAsia" w:ascii="彩虹粗仿宋" w:hAnsi="彩虹粗仿宋" w:eastAsia="彩虹粗仿宋" w:cs="彩虹粗仿宋"/>
          <w:sz w:val="28"/>
          <w:szCs w:val="28"/>
          <w:highlight w:val="none"/>
        </w:rPr>
      </w:pPr>
      <w:r>
        <w:rPr>
          <w:rFonts w:hint="eastAsia" w:ascii="彩虹粗仿宋" w:hAnsi="彩虹粗仿宋" w:eastAsia="彩虹粗仿宋" w:cs="彩虹粗仿宋"/>
          <w:sz w:val="28"/>
          <w:szCs w:val="28"/>
        </w:rPr>
        <w:t>（一）结算方式为：本合同项下产生的一切费用，采用先使用后付费方式，平台服务、通话服务原则上</w:t>
      </w:r>
      <w:r>
        <w:rPr>
          <w:rFonts w:hint="eastAsia" w:ascii="彩虹粗仿宋" w:hAnsi="彩虹粗仿宋" w:eastAsia="彩虹粗仿宋" w:cs="彩虹粗仿宋"/>
          <w:color w:val="auto"/>
          <w:sz w:val="28"/>
          <w:szCs w:val="28"/>
          <w:highlight w:val="none"/>
        </w:rPr>
        <w:t>均按</w:t>
      </w:r>
      <w:r>
        <w:rPr>
          <w:rFonts w:hint="eastAsia" w:ascii="彩虹粗仿宋" w:hAnsi="彩虹粗仿宋" w:eastAsia="彩虹粗仿宋" w:cs="彩虹粗仿宋"/>
          <w:color w:val="auto"/>
          <w:sz w:val="28"/>
          <w:szCs w:val="28"/>
          <w:highlight w:val="none"/>
          <w:lang w:val="en-US" w:eastAsia="zh-CN"/>
        </w:rPr>
        <w:t>月</w:t>
      </w:r>
      <w:r>
        <w:rPr>
          <w:rFonts w:hint="eastAsia" w:ascii="彩虹粗仿宋" w:hAnsi="彩虹粗仿宋" w:eastAsia="彩虹粗仿宋" w:cs="彩虹粗仿宋"/>
          <w:color w:val="auto"/>
          <w:sz w:val="28"/>
          <w:szCs w:val="28"/>
          <w:highlight w:val="none"/>
        </w:rPr>
        <w:t>结算</w:t>
      </w:r>
      <w:r>
        <w:rPr>
          <w:rFonts w:hint="eastAsia" w:ascii="彩虹粗仿宋" w:hAnsi="彩虹粗仿宋" w:eastAsia="彩虹粗仿宋" w:cs="彩虹粗仿宋"/>
          <w:sz w:val="28"/>
          <w:szCs w:val="28"/>
          <w:highlight w:val="none"/>
        </w:rPr>
        <w:t>。</w:t>
      </w:r>
    </w:p>
    <w:p>
      <w:pPr>
        <w:spacing w:line="276" w:lineRule="auto"/>
        <w:ind w:firstLine="560" w:firstLineChars="200"/>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（二）中标单位原则上须在我行下属网点开立结算账户，用于项目往来结算。</w:t>
      </w:r>
    </w:p>
    <w:p>
      <w:pPr>
        <w:spacing w:line="276" w:lineRule="auto"/>
        <w:ind w:firstLine="560" w:firstLineChars="200"/>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（三）中标供应商应向我行开具符合规定的增值税专用发票。</w:t>
      </w:r>
    </w:p>
    <w:p>
      <w:pPr>
        <w:spacing w:line="276" w:lineRule="auto"/>
        <w:ind w:firstLine="560" w:firstLineChars="200"/>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（四）合同期内，如依据我国法律法规及税收政策，我行采购的产品所涉及的增值税税率发生调整，产品单价按照调整后的增值税税率相应调整。</w:t>
      </w:r>
    </w:p>
    <w:p>
      <w:pPr>
        <w:pStyle w:val="5"/>
        <w:numPr>
          <w:ilvl w:val="0"/>
          <w:numId w:val="0"/>
        </w:numPr>
        <w:spacing w:line="276" w:lineRule="auto"/>
        <w:ind w:leftChars="0"/>
        <w:jc w:val="left"/>
        <w:rPr>
          <w:rFonts w:hint="eastAsia" w:ascii="彩虹粗仿宋" w:hAnsi="彩虹粗仿宋" w:eastAsia="彩虹粗仿宋" w:cs="彩虹粗仿宋"/>
          <w:b/>
          <w:sz w:val="28"/>
          <w:szCs w:val="28"/>
        </w:rPr>
      </w:pPr>
      <w:r>
        <w:rPr>
          <w:rFonts w:hint="eastAsia" w:ascii="彩虹粗仿宋" w:hAnsi="彩虹粗仿宋" w:eastAsia="彩虹粗仿宋" w:cs="彩虹粗仿宋"/>
          <w:b/>
          <w:sz w:val="28"/>
          <w:szCs w:val="28"/>
          <w:lang w:val="en-US" w:eastAsia="zh-CN"/>
        </w:rPr>
        <w:t>九、</w:t>
      </w:r>
      <w:r>
        <w:rPr>
          <w:rFonts w:hint="eastAsia" w:ascii="彩虹粗仿宋" w:hAnsi="彩虹粗仿宋" w:eastAsia="彩虹粗仿宋" w:cs="彩虹粗仿宋"/>
          <w:b/>
          <w:sz w:val="28"/>
          <w:szCs w:val="28"/>
        </w:rPr>
        <w:t>售后服务要求</w:t>
      </w:r>
    </w:p>
    <w:p>
      <w:pPr>
        <w:spacing w:line="276" w:lineRule="auto"/>
        <w:ind w:firstLine="560" w:firstLineChars="200"/>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1</w:t>
      </w:r>
      <w:r>
        <w:rPr>
          <w:rFonts w:hint="eastAsia" w:ascii="彩虹粗仿宋" w:hAnsi="彩虹粗仿宋" w:eastAsia="彩虹粗仿宋" w:cs="彩虹粗仿宋"/>
          <w:sz w:val="28"/>
          <w:szCs w:val="28"/>
        </w:rPr>
        <w:t>.供应商应提供7×24的故障处理服务，提供24小时投诉电话号码、邮箱地址等信息。</w:t>
      </w:r>
    </w:p>
    <w:p>
      <w:pPr>
        <w:spacing w:line="276" w:lineRule="auto"/>
        <w:ind w:firstLine="560" w:firstLineChars="200"/>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2</w:t>
      </w:r>
      <w:r>
        <w:rPr>
          <w:rFonts w:hint="eastAsia" w:ascii="彩虹粗仿宋" w:hAnsi="彩虹粗仿宋" w:eastAsia="彩虹粗仿宋" w:cs="彩虹粗仿宋"/>
          <w:sz w:val="28"/>
          <w:szCs w:val="28"/>
        </w:rPr>
        <w:t>.故障由供应商现场维护人员进行处理，对于影响重大，棘手的故障，为提高故障处理速度可以由资深工程师远程处理。</w:t>
      </w:r>
    </w:p>
    <w:p>
      <w:pPr>
        <w:spacing w:line="276" w:lineRule="auto"/>
        <w:ind w:firstLine="560" w:firstLineChars="200"/>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3</w:t>
      </w:r>
      <w:r>
        <w:rPr>
          <w:rFonts w:hint="eastAsia" w:ascii="彩虹粗仿宋" w:hAnsi="彩虹粗仿宋" w:eastAsia="彩虹粗仿宋" w:cs="彩虹粗仿宋"/>
          <w:sz w:val="28"/>
          <w:szCs w:val="28"/>
        </w:rPr>
        <w:t>.根据用户对于重大故障、严重故障和一般故障的处理流程和要求进行故障处理。</w:t>
      </w:r>
    </w:p>
    <w:p>
      <w:pPr>
        <w:spacing w:line="276" w:lineRule="auto"/>
        <w:ind w:firstLine="560" w:firstLineChars="200"/>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4</w:t>
      </w:r>
      <w:r>
        <w:rPr>
          <w:rFonts w:hint="eastAsia" w:ascii="彩虹粗仿宋" w:hAnsi="彩虹粗仿宋" w:eastAsia="彩虹粗仿宋" w:cs="彩虹粗仿宋"/>
          <w:sz w:val="28"/>
          <w:szCs w:val="28"/>
        </w:rPr>
        <w:t>.供应商在处理故障的过程中，必须遵守需求方相关规定，未经需求方认可不得在系统中执行任何操作。对于较为严重的故障，必须先对故障原因进行分析，并在1个工作日内向需求方相关部门提交故障分析报告，并提出解决措施，由需求方确认后方可进行操作。</w:t>
      </w:r>
    </w:p>
    <w:p>
      <w:pPr>
        <w:spacing w:line="276" w:lineRule="auto"/>
        <w:ind w:firstLine="560" w:firstLineChars="200"/>
        <w:jc w:val="left"/>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5</w:t>
      </w:r>
      <w:r>
        <w:rPr>
          <w:rFonts w:hint="eastAsia" w:ascii="彩虹粗仿宋" w:hAnsi="彩虹粗仿宋" w:eastAsia="彩虹粗仿宋" w:cs="彩虹粗仿宋"/>
          <w:sz w:val="28"/>
          <w:szCs w:val="28"/>
        </w:rPr>
        <w:t>.故障处理响应的及时性，程序修改的及时、准确性；在系统出现故障后，供应商承诺项目出现技术问题时4小时内响应和协调资源解决，加派技术骨干以配合需求方完成故障处理工作。对紧急上线程序的修改必须及时、准确。</w:t>
      </w:r>
    </w:p>
    <w:p>
      <w:pPr>
        <w:pStyle w:val="5"/>
        <w:numPr>
          <w:ilvl w:val="0"/>
          <w:numId w:val="0"/>
        </w:numPr>
        <w:spacing w:line="276" w:lineRule="auto"/>
        <w:ind w:leftChars="0"/>
        <w:jc w:val="left"/>
        <w:rPr>
          <w:rFonts w:hint="eastAsia" w:ascii="彩虹粗仿宋" w:hAnsi="彩虹粗仿宋" w:eastAsia="彩虹粗仿宋" w:cs="彩虹粗仿宋"/>
          <w:b/>
          <w:sz w:val="28"/>
          <w:szCs w:val="28"/>
        </w:rPr>
      </w:pPr>
      <w:r>
        <w:rPr>
          <w:rFonts w:hint="eastAsia" w:ascii="彩虹粗仿宋" w:hAnsi="彩虹粗仿宋" w:eastAsia="彩虹粗仿宋" w:cs="彩虹粗仿宋"/>
          <w:b/>
          <w:sz w:val="28"/>
          <w:szCs w:val="28"/>
          <w:lang w:val="en-US" w:eastAsia="zh-CN"/>
        </w:rPr>
        <w:t>十、</w:t>
      </w:r>
      <w:r>
        <w:rPr>
          <w:rFonts w:hint="eastAsia" w:ascii="彩虹粗仿宋" w:hAnsi="彩虹粗仿宋" w:eastAsia="彩虹粗仿宋" w:cs="彩虹粗仿宋"/>
          <w:b/>
          <w:sz w:val="28"/>
          <w:szCs w:val="28"/>
        </w:rPr>
        <w:t>报价要求</w:t>
      </w:r>
    </w:p>
    <w:p>
      <w:pPr>
        <w:spacing w:line="276" w:lineRule="auto"/>
        <w:ind w:firstLine="560" w:firstLineChars="200"/>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服务供应商报价需涵盖</w:t>
      </w:r>
      <w:r>
        <w:rPr>
          <w:rFonts w:hint="eastAsia" w:ascii="彩虹粗仿宋" w:hAnsi="彩虹粗仿宋" w:eastAsia="彩虹粗仿宋" w:cs="彩虹粗仿宋"/>
          <w:sz w:val="28"/>
          <w:szCs w:val="28"/>
          <w:lang w:val="en-US" w:eastAsia="zh-CN"/>
        </w:rPr>
        <w:t>指定第三方合作科技公司的</w:t>
      </w:r>
      <w:r>
        <w:rPr>
          <w:rFonts w:hint="eastAsia" w:ascii="彩虹粗仿宋" w:hAnsi="彩虹粗仿宋" w:eastAsia="彩虹粗仿宋" w:cs="彩虹粗仿宋"/>
          <w:sz w:val="28"/>
          <w:szCs w:val="28"/>
        </w:rPr>
        <w:t>智能辅助直营服务</w:t>
      </w:r>
      <w:r>
        <w:rPr>
          <w:rFonts w:hint="eastAsia" w:ascii="彩虹粗仿宋" w:hAnsi="彩虹粗仿宋" w:eastAsia="彩虹粗仿宋" w:cs="彩虹粗仿宋"/>
          <w:sz w:val="28"/>
          <w:szCs w:val="28"/>
          <w:lang w:val="en-US" w:eastAsia="zh-CN"/>
        </w:rPr>
        <w:t>及通话服务费用，</w:t>
      </w:r>
      <w:r>
        <w:rPr>
          <w:rFonts w:hint="eastAsia" w:ascii="彩虹粗仿宋" w:hAnsi="彩虹粗仿宋" w:eastAsia="彩虹粗仿宋" w:cs="彩虹粗仿宋"/>
          <w:sz w:val="28"/>
          <w:szCs w:val="28"/>
        </w:rPr>
        <w:t>为方便报价及统计，</w:t>
      </w:r>
      <w:r>
        <w:rPr>
          <w:rFonts w:hint="eastAsia" w:ascii="彩虹粗仿宋" w:hAnsi="彩虹粗仿宋" w:eastAsia="彩虹粗仿宋" w:cs="彩虹粗仿宋"/>
          <w:sz w:val="28"/>
          <w:szCs w:val="28"/>
          <w:lang w:val="en-US" w:eastAsia="zh-CN"/>
        </w:rPr>
        <w:t>本次报价主要分为通讯类费用（含通讯费、电话名片认证费、月租费）、设备费用及AI增值服务类费用</w:t>
      </w:r>
      <w:r>
        <w:rPr>
          <w:rFonts w:hint="eastAsia" w:ascii="彩虹粗仿宋" w:hAnsi="彩虹粗仿宋" w:eastAsia="彩虹粗仿宋" w:cs="彩虹粗仿宋"/>
          <w:sz w:val="28"/>
          <w:szCs w:val="28"/>
        </w:rPr>
        <w:t>，供应商根据不同</w:t>
      </w:r>
      <w:r>
        <w:rPr>
          <w:rFonts w:hint="eastAsia" w:ascii="彩虹粗仿宋" w:hAnsi="彩虹粗仿宋" w:eastAsia="彩虹粗仿宋" w:cs="彩虹粗仿宋"/>
          <w:sz w:val="28"/>
          <w:szCs w:val="28"/>
          <w:lang w:val="en-US" w:eastAsia="zh-CN"/>
        </w:rPr>
        <w:t>类目对应报价。</w:t>
      </w:r>
      <w:r>
        <w:rPr>
          <w:rFonts w:hint="eastAsia" w:ascii="彩虹粗仿宋" w:hAnsi="彩虹粗仿宋" w:eastAsia="彩虹粗仿宋" w:cs="彩虹粗仿宋"/>
          <w:sz w:val="28"/>
          <w:szCs w:val="28"/>
        </w:rPr>
        <w:t>后续实际收费按按</w:t>
      </w:r>
      <w:r>
        <w:rPr>
          <w:rFonts w:hint="eastAsia" w:ascii="彩虹粗仿宋" w:hAnsi="彩虹粗仿宋" w:eastAsia="彩虹粗仿宋" w:cs="彩虹粗仿宋"/>
          <w:sz w:val="28"/>
          <w:szCs w:val="28"/>
          <w:lang w:val="en-US" w:eastAsia="zh-CN"/>
        </w:rPr>
        <w:t>合同约定的</w:t>
      </w:r>
      <w:r>
        <w:rPr>
          <w:rFonts w:hint="eastAsia" w:ascii="彩虹粗仿宋" w:hAnsi="彩虹粗仿宋" w:eastAsia="彩虹粗仿宋" w:cs="彩虹粗仿宋"/>
          <w:sz w:val="28"/>
          <w:szCs w:val="28"/>
        </w:rPr>
        <w:t>实际</w:t>
      </w:r>
      <w:r>
        <w:rPr>
          <w:rFonts w:hint="eastAsia" w:ascii="彩虹粗仿宋" w:hAnsi="彩虹粗仿宋" w:eastAsia="彩虹粗仿宋" w:cs="彩虹粗仿宋"/>
          <w:sz w:val="28"/>
          <w:szCs w:val="28"/>
          <w:lang w:val="en-US" w:eastAsia="zh-CN"/>
        </w:rPr>
        <w:t>通讯时长</w:t>
      </w:r>
      <w:r>
        <w:rPr>
          <w:rFonts w:hint="eastAsia" w:ascii="彩虹粗仿宋" w:hAnsi="彩虹粗仿宋" w:eastAsia="彩虹粗仿宋" w:cs="彩虹粗仿宋"/>
          <w:sz w:val="28"/>
          <w:szCs w:val="28"/>
        </w:rPr>
        <w:t>及收费标准计算。</w:t>
      </w:r>
    </w:p>
    <w:p>
      <w:pPr>
        <w:spacing w:line="276" w:lineRule="auto"/>
        <w:jc w:val="left"/>
        <w:rPr>
          <w:rFonts w:hint="eastAsia" w:ascii="彩虹粗仿宋" w:hAnsi="彩虹粗仿宋" w:eastAsia="彩虹粗仿宋" w:cs="彩虹粗仿宋"/>
          <w:b/>
          <w:sz w:val="28"/>
          <w:szCs w:val="28"/>
        </w:rPr>
      </w:pPr>
      <w:r>
        <w:rPr>
          <w:rFonts w:hint="eastAsia" w:ascii="彩虹粗仿宋" w:hAnsi="彩虹粗仿宋" w:eastAsia="彩虹粗仿宋" w:cs="彩虹粗仿宋"/>
          <w:b/>
          <w:sz w:val="28"/>
          <w:szCs w:val="28"/>
        </w:rPr>
        <w:t>十一、其他要求</w:t>
      </w:r>
    </w:p>
    <w:p>
      <w:pPr>
        <w:spacing w:line="276" w:lineRule="auto"/>
        <w:ind w:firstLine="840" w:firstLineChars="300"/>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无。</w:t>
      </w:r>
    </w:p>
    <w:p>
      <w:pPr>
        <w:spacing w:line="360" w:lineRule="auto"/>
        <w:ind w:firstLine="560" w:firstLineChars="200"/>
        <w:rPr>
          <w:rFonts w:hint="eastAsia" w:ascii="彩虹粗仿宋" w:hAnsi="彩虹粗仿宋" w:eastAsia="彩虹粗仿宋" w:cs="彩虹粗仿宋"/>
          <w:sz w:val="28"/>
          <w:szCs w:val="28"/>
        </w:rPr>
      </w:pPr>
    </w:p>
    <w:p>
      <w:pPr>
        <w:rPr>
          <w:rFonts w:hint="eastAsia" w:ascii="彩虹粗仿宋" w:hAnsi="彩虹粗仿宋" w:eastAsia="彩虹粗仿宋" w:cs="彩虹粗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27505"/>
    <w:multiLevelType w:val="singleLevel"/>
    <w:tmpl w:val="88C27505"/>
    <w:lvl w:ilvl="0" w:tentative="0">
      <w:start w:val="1"/>
      <w:numFmt w:val="chineseCounting"/>
      <w:suff w:val="nothing"/>
      <w:lvlText w:val="（%1）"/>
      <w:lvlJc w:val="left"/>
      <w:rPr>
        <w:rFonts w:hint="eastAsia"/>
      </w:rPr>
    </w:lvl>
  </w:abstractNum>
  <w:abstractNum w:abstractNumId="1">
    <w:nsid w:val="8D39D04B"/>
    <w:multiLevelType w:val="singleLevel"/>
    <w:tmpl w:val="8D39D04B"/>
    <w:lvl w:ilvl="0" w:tentative="0">
      <w:start w:val="1"/>
      <w:numFmt w:val="decimal"/>
      <w:lvlText w:val="(%1)"/>
      <w:lvlJc w:val="left"/>
      <w:pPr>
        <w:ind w:left="425" w:hanging="425"/>
      </w:pPr>
      <w:rPr>
        <w:rFonts w:hint="default"/>
      </w:rPr>
    </w:lvl>
  </w:abstractNum>
  <w:abstractNum w:abstractNumId="2">
    <w:nsid w:val="B7C4CF3D"/>
    <w:multiLevelType w:val="singleLevel"/>
    <w:tmpl w:val="B7C4CF3D"/>
    <w:lvl w:ilvl="0" w:tentative="0">
      <w:start w:val="1"/>
      <w:numFmt w:val="decimal"/>
      <w:lvlText w:val="%1."/>
      <w:lvlJc w:val="left"/>
      <w:pPr>
        <w:ind w:left="425" w:hanging="425"/>
      </w:pPr>
      <w:rPr>
        <w:rFonts w:hint="default"/>
      </w:rPr>
    </w:lvl>
  </w:abstractNum>
  <w:abstractNum w:abstractNumId="3">
    <w:nsid w:val="BD9607CC"/>
    <w:multiLevelType w:val="singleLevel"/>
    <w:tmpl w:val="BD9607CC"/>
    <w:lvl w:ilvl="0" w:tentative="0">
      <w:start w:val="1"/>
      <w:numFmt w:val="decimal"/>
      <w:lvlText w:val="(%1)"/>
      <w:lvlJc w:val="left"/>
      <w:pPr>
        <w:ind w:left="425" w:hanging="425"/>
      </w:pPr>
      <w:rPr>
        <w:rFonts w:hint="default"/>
      </w:rPr>
    </w:lvl>
  </w:abstractNum>
  <w:abstractNum w:abstractNumId="4">
    <w:nsid w:val="BE6E15A2"/>
    <w:multiLevelType w:val="singleLevel"/>
    <w:tmpl w:val="BE6E15A2"/>
    <w:lvl w:ilvl="0" w:tentative="0">
      <w:start w:val="2"/>
      <w:numFmt w:val="chineseCounting"/>
      <w:suff w:val="nothing"/>
      <w:lvlText w:val="%1、"/>
      <w:lvlJc w:val="left"/>
      <w:rPr>
        <w:rFonts w:hint="eastAsia"/>
      </w:rPr>
    </w:lvl>
  </w:abstractNum>
  <w:abstractNum w:abstractNumId="5">
    <w:nsid w:val="4F4AE56B"/>
    <w:multiLevelType w:val="singleLevel"/>
    <w:tmpl w:val="4F4AE56B"/>
    <w:lvl w:ilvl="0" w:tentative="0">
      <w:start w:val="1"/>
      <w:numFmt w:val="decimal"/>
      <w:lvlText w:val="%1."/>
      <w:lvlJc w:val="left"/>
      <w:pPr>
        <w:ind w:left="425" w:hanging="425"/>
      </w:pPr>
      <w:rPr>
        <w:rFonts w:hint="default"/>
      </w:rPr>
    </w:lvl>
  </w:abstractNum>
  <w:abstractNum w:abstractNumId="6">
    <w:nsid w:val="7B60FADA"/>
    <w:multiLevelType w:val="singleLevel"/>
    <w:tmpl w:val="7B60FADA"/>
    <w:lvl w:ilvl="0" w:tentative="0">
      <w:start w:val="1"/>
      <w:numFmt w:val="chineseCounting"/>
      <w:suff w:val="nothing"/>
      <w:lvlText w:val="（%1）"/>
      <w:lvlJc w:val="left"/>
      <w:pPr>
        <w:ind w:left="0" w:firstLine="420"/>
      </w:pPr>
      <w:rPr>
        <w:rFonts w:hint="eastAsia"/>
      </w:rPr>
    </w:lvl>
  </w:abstractNum>
  <w:num w:numId="1">
    <w:abstractNumId w:val="4"/>
  </w:num>
  <w:num w:numId="2">
    <w:abstractNumId w:val="0"/>
  </w:num>
  <w:num w:numId="3">
    <w:abstractNumId w:val="6"/>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C056B"/>
    <w:rsid w:val="00E30687"/>
    <w:rsid w:val="08ED763F"/>
    <w:rsid w:val="0A6D56A9"/>
    <w:rsid w:val="0CC3679B"/>
    <w:rsid w:val="0E752971"/>
    <w:rsid w:val="15112950"/>
    <w:rsid w:val="1E8006E4"/>
    <w:rsid w:val="297A083D"/>
    <w:rsid w:val="30B54ECB"/>
    <w:rsid w:val="313C22A7"/>
    <w:rsid w:val="31707CA3"/>
    <w:rsid w:val="32EB1544"/>
    <w:rsid w:val="33B94A80"/>
    <w:rsid w:val="429E42D0"/>
    <w:rsid w:val="44772A30"/>
    <w:rsid w:val="48FA4DFE"/>
    <w:rsid w:val="4A4C056B"/>
    <w:rsid w:val="4C7C30BB"/>
    <w:rsid w:val="51AC6D1E"/>
    <w:rsid w:val="5CBA75D9"/>
    <w:rsid w:val="5D855C78"/>
    <w:rsid w:val="5F466E88"/>
    <w:rsid w:val="5FDB0A47"/>
    <w:rsid w:val="692C0C80"/>
    <w:rsid w:val="6C1F602B"/>
    <w:rsid w:val="6D893F6D"/>
    <w:rsid w:val="790B20A3"/>
    <w:rsid w:val="79126DE3"/>
    <w:rsid w:val="7F306A0E"/>
    <w:rsid w:val="7F9F3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Office_12.8.2.15291_F1E327BC-269C-435d-A152-05C5408002CA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2024-03-06T06:20:00Z</dcterms:created>
  <dc:creator>周钰清</dc:creator>
  <cp:lastModifiedBy>周钰清</cp:lastModifiedBy>
  <cp:lastPrinted>2024-04-08T01:24:00Z</cp:lastPrinted>
  <dcterms:modified xsi:type="dcterms:W3CDTF">2025-08-11T03:08:40Z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2052-12.8.2.15291</vt:lpwstr>
  </property>
  <property fmtid="{D5CDD505-2E9C-101B-9397-08002B2CF9AE}" pid="3" name="ICV">
    <vt:lpwstr>4C6F5A1852EC4F558ACA190354268250_13</vt:lpwstr>
  </property>
</Properties>
</file>