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78" w:rsidRPr="008D44C8" w:rsidRDefault="0015036E" w:rsidP="00097066">
      <w:pPr>
        <w:tabs>
          <w:tab w:val="left" w:pos="42"/>
        </w:tabs>
        <w:ind w:leftChars="-50" w:left="-105" w:rightChars="-50" w:right="-105" w:firstLineChars="32" w:firstLine="116"/>
        <w:jc w:val="center"/>
        <w:rPr>
          <w:rFonts w:ascii="彩虹粗仿宋" w:eastAsia="彩虹粗仿宋" w:hAnsi="宋体" w:cs="宋体"/>
          <w:b/>
          <w:sz w:val="36"/>
          <w:szCs w:val="36"/>
        </w:rPr>
      </w:pPr>
      <w:bookmarkStart w:id="0" w:name="_GoBack"/>
      <w:r w:rsidRPr="008D44C8">
        <w:rPr>
          <w:rFonts w:ascii="彩虹粗仿宋" w:eastAsia="彩虹粗仿宋" w:hAnsi="宋体" w:cs="宋体" w:hint="eastAsia"/>
          <w:b/>
          <w:sz w:val="36"/>
          <w:szCs w:val="36"/>
        </w:rPr>
        <w:t>建行</w:t>
      </w:r>
      <w:r w:rsidR="00B70978" w:rsidRPr="008D44C8">
        <w:rPr>
          <w:rFonts w:ascii="彩虹粗仿宋" w:eastAsia="彩虹粗仿宋" w:hAnsi="宋体" w:cs="宋体" w:hint="eastAsia"/>
          <w:b/>
          <w:sz w:val="36"/>
          <w:szCs w:val="36"/>
        </w:rPr>
        <w:t>龙</w:t>
      </w:r>
      <w:proofErr w:type="gramStart"/>
      <w:r w:rsidR="00B70978" w:rsidRPr="008D44C8">
        <w:rPr>
          <w:rFonts w:ascii="彩虹粗仿宋" w:eastAsia="彩虹粗仿宋" w:hAnsi="宋体" w:cs="宋体" w:hint="eastAsia"/>
          <w:b/>
          <w:sz w:val="36"/>
          <w:szCs w:val="36"/>
        </w:rPr>
        <w:t>卡云</w:t>
      </w:r>
      <w:r w:rsidR="00F36758">
        <w:rPr>
          <w:rFonts w:ascii="彩虹粗仿宋" w:eastAsia="彩虹粗仿宋" w:hAnsi="宋体" w:cs="宋体" w:hint="eastAsia"/>
          <w:b/>
          <w:sz w:val="36"/>
          <w:szCs w:val="36"/>
        </w:rPr>
        <w:t>闪付</w:t>
      </w:r>
      <w:proofErr w:type="gramEnd"/>
      <w:r w:rsidR="00B70978" w:rsidRPr="008D44C8">
        <w:rPr>
          <w:rFonts w:ascii="彩虹粗仿宋" w:eastAsia="彩虹粗仿宋" w:hAnsi="宋体" w:cs="宋体" w:hint="eastAsia"/>
          <w:b/>
          <w:sz w:val="36"/>
          <w:szCs w:val="36"/>
        </w:rPr>
        <w:t>，</w:t>
      </w:r>
      <w:r w:rsidRPr="008D44C8">
        <w:rPr>
          <w:rFonts w:ascii="彩虹粗仿宋" w:eastAsia="彩虹粗仿宋" w:hAnsi="宋体" w:cs="宋体" w:hint="eastAsia"/>
          <w:b/>
          <w:sz w:val="36"/>
          <w:szCs w:val="36"/>
        </w:rPr>
        <w:t>引领移动支付</w:t>
      </w:r>
      <w:r w:rsidR="0095532E">
        <w:rPr>
          <w:rFonts w:ascii="彩虹粗仿宋" w:eastAsia="彩虹粗仿宋" w:hAnsi="宋体" w:cs="宋体" w:hint="eastAsia"/>
          <w:b/>
          <w:sz w:val="36"/>
          <w:szCs w:val="36"/>
        </w:rPr>
        <w:t>风向标</w:t>
      </w:r>
    </w:p>
    <w:bookmarkEnd w:id="0"/>
    <w:p w:rsidR="00B70978" w:rsidRDefault="00B70978" w:rsidP="006D3D1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30"/>
          <w:szCs w:val="30"/>
        </w:rPr>
      </w:pPr>
    </w:p>
    <w:p w:rsidR="0015036E" w:rsidRDefault="0015036E" w:rsidP="0042166A">
      <w:pPr>
        <w:autoSpaceDE w:val="0"/>
        <w:autoSpaceDN w:val="0"/>
        <w:adjustRightInd w:val="0"/>
        <w:ind w:firstLineChars="200" w:firstLine="640"/>
        <w:jc w:val="left"/>
        <w:rPr>
          <w:rFonts w:ascii="彩虹粗仿宋" w:eastAsia="彩虹粗仿宋" w:hAnsi="宋体" w:cs="宋体"/>
          <w:sz w:val="32"/>
          <w:szCs w:val="32"/>
        </w:rPr>
      </w:pPr>
      <w:bookmarkStart w:id="1" w:name="OLE_LINK1"/>
      <w:r>
        <w:rPr>
          <w:rFonts w:ascii="彩虹粗仿宋" w:eastAsia="彩虹粗仿宋" w:hAnsi="宋体" w:cs="宋体" w:hint="eastAsia"/>
          <w:sz w:val="32"/>
          <w:szCs w:val="32"/>
        </w:rPr>
        <w:t>中国建设银行</w:t>
      </w:r>
      <w:r w:rsidRPr="0042166A">
        <w:rPr>
          <w:rFonts w:ascii="彩虹粗仿宋" w:eastAsia="彩虹粗仿宋" w:hAnsi="宋体" w:cs="宋体" w:hint="eastAsia"/>
          <w:sz w:val="32"/>
          <w:szCs w:val="32"/>
        </w:rPr>
        <w:t>自2015年</w:t>
      </w:r>
      <w:r>
        <w:rPr>
          <w:rFonts w:ascii="彩虹粗仿宋" w:eastAsia="彩虹粗仿宋" w:hAnsi="宋体" w:cs="宋体" w:hint="eastAsia"/>
          <w:sz w:val="32"/>
          <w:szCs w:val="32"/>
        </w:rPr>
        <w:t>率先推出HCE龙</w:t>
      </w:r>
      <w:proofErr w:type="gramStart"/>
      <w:r>
        <w:rPr>
          <w:rFonts w:ascii="彩虹粗仿宋" w:eastAsia="彩虹粗仿宋" w:hAnsi="宋体" w:cs="宋体" w:hint="eastAsia"/>
          <w:sz w:val="32"/>
          <w:szCs w:val="32"/>
        </w:rPr>
        <w:t>卡云闪付产品</w:t>
      </w:r>
      <w:proofErr w:type="gramEnd"/>
      <w:r>
        <w:rPr>
          <w:rFonts w:ascii="彩虹粗仿宋" w:eastAsia="彩虹粗仿宋" w:hAnsi="宋体" w:cs="宋体" w:hint="eastAsia"/>
          <w:sz w:val="32"/>
          <w:szCs w:val="32"/>
        </w:rPr>
        <w:t>后，始终致力创新先行，一直</w:t>
      </w:r>
      <w:r w:rsidR="006A44E9" w:rsidRPr="006A44E9">
        <w:rPr>
          <w:rFonts w:ascii="彩虹粗仿宋" w:eastAsia="彩虹粗仿宋" w:hAnsi="宋体" w:cs="宋体" w:hint="eastAsia"/>
          <w:sz w:val="32"/>
          <w:szCs w:val="32"/>
        </w:rPr>
        <w:t>走在移动金融创新前列</w:t>
      </w:r>
      <w:r w:rsidR="0042166A">
        <w:rPr>
          <w:rFonts w:ascii="彩虹粗仿宋" w:eastAsia="彩虹粗仿宋" w:hAnsi="宋体" w:cs="宋体" w:hint="eastAsia"/>
          <w:sz w:val="32"/>
          <w:szCs w:val="32"/>
        </w:rPr>
        <w:t>。到目前为止，已</w:t>
      </w:r>
      <w:r w:rsidR="00A03FD4">
        <w:rPr>
          <w:rFonts w:ascii="彩虹粗仿宋" w:eastAsia="彩虹粗仿宋" w:hAnsi="宋体" w:cs="宋体" w:hint="eastAsia"/>
          <w:sz w:val="32"/>
          <w:szCs w:val="32"/>
        </w:rPr>
        <w:t>联合中国银联</w:t>
      </w:r>
      <w:r w:rsidR="0042166A">
        <w:rPr>
          <w:rFonts w:ascii="彩虹粗仿宋" w:eastAsia="彩虹粗仿宋" w:hAnsi="宋体" w:cs="宋体" w:hint="eastAsia"/>
          <w:sz w:val="32"/>
          <w:szCs w:val="32"/>
        </w:rPr>
        <w:t>推出HCE、</w:t>
      </w:r>
      <w:proofErr w:type="spellStart"/>
      <w:r w:rsidR="0042166A">
        <w:rPr>
          <w:rFonts w:ascii="彩虹粗仿宋" w:eastAsia="彩虹粗仿宋" w:hAnsi="宋体" w:cs="宋体" w:hint="eastAsia"/>
          <w:sz w:val="32"/>
          <w:szCs w:val="32"/>
        </w:rPr>
        <w:t>ApplePay</w:t>
      </w:r>
      <w:proofErr w:type="spellEnd"/>
      <w:r w:rsidR="0042166A">
        <w:rPr>
          <w:rFonts w:ascii="彩虹粗仿宋" w:eastAsia="彩虹粗仿宋" w:hAnsi="宋体" w:cs="宋体" w:hint="eastAsia"/>
          <w:sz w:val="32"/>
          <w:szCs w:val="32"/>
        </w:rPr>
        <w:t>、</w:t>
      </w:r>
      <w:proofErr w:type="spellStart"/>
      <w:r w:rsidR="0042166A">
        <w:rPr>
          <w:rFonts w:ascii="彩虹粗仿宋" w:eastAsia="彩虹粗仿宋" w:hAnsi="宋体" w:cs="宋体" w:hint="eastAsia"/>
          <w:sz w:val="32"/>
          <w:szCs w:val="32"/>
        </w:rPr>
        <w:t>SamsungPay</w:t>
      </w:r>
      <w:proofErr w:type="spellEnd"/>
      <w:proofErr w:type="gramStart"/>
      <w:r w:rsidR="0042166A">
        <w:rPr>
          <w:rFonts w:ascii="彩虹粗仿宋" w:eastAsia="彩虹粗仿宋" w:hAnsi="宋体" w:cs="宋体" w:hint="eastAsia"/>
          <w:sz w:val="32"/>
          <w:szCs w:val="32"/>
        </w:rPr>
        <w:t>等龙卡云闪付产品</w:t>
      </w:r>
      <w:proofErr w:type="gramEnd"/>
      <w:r w:rsidR="0042166A">
        <w:rPr>
          <w:rFonts w:ascii="彩虹粗仿宋" w:eastAsia="彩虹粗仿宋" w:hAnsi="宋体" w:cs="宋体" w:hint="eastAsia"/>
          <w:sz w:val="32"/>
          <w:szCs w:val="32"/>
        </w:rPr>
        <w:t>，均支持借贷记卡，是目前</w:t>
      </w:r>
      <w:r w:rsidR="0002051E">
        <w:rPr>
          <w:rFonts w:ascii="彩虹粗仿宋" w:eastAsia="彩虹粗仿宋" w:hAnsi="宋体" w:cs="宋体" w:hint="eastAsia"/>
          <w:sz w:val="32"/>
          <w:szCs w:val="32"/>
        </w:rPr>
        <w:t>推出移动支付产品种</w:t>
      </w:r>
      <w:r w:rsidR="0042166A">
        <w:rPr>
          <w:rFonts w:ascii="彩虹粗仿宋" w:eastAsia="彩虹粗仿宋" w:hAnsi="宋体" w:cs="宋体" w:hint="eastAsia"/>
          <w:sz w:val="32"/>
          <w:szCs w:val="32"/>
        </w:rPr>
        <w:t>类最多、支持卡种最全的银行之一。</w:t>
      </w:r>
      <w:r w:rsidR="0002051E">
        <w:rPr>
          <w:rFonts w:ascii="彩虹粗仿宋" w:eastAsia="彩虹粗仿宋" w:hAnsi="宋体" w:cs="宋体" w:hint="eastAsia"/>
          <w:sz w:val="32"/>
          <w:szCs w:val="32"/>
        </w:rPr>
        <w:t>龙</w:t>
      </w:r>
      <w:proofErr w:type="gramStart"/>
      <w:r w:rsidR="0002051E">
        <w:rPr>
          <w:rFonts w:ascii="彩虹粗仿宋" w:eastAsia="彩虹粗仿宋" w:hAnsi="宋体" w:cs="宋体" w:hint="eastAsia"/>
          <w:sz w:val="32"/>
          <w:szCs w:val="32"/>
        </w:rPr>
        <w:t>卡云闪付</w:t>
      </w:r>
      <w:r w:rsidR="0002051E">
        <w:rPr>
          <w:rFonts w:ascii="彩虹粗仿宋" w:eastAsia="彩虹粗仿宋" w:hint="eastAsia"/>
          <w:sz w:val="32"/>
          <w:szCs w:val="28"/>
        </w:rPr>
        <w:t>将</w:t>
      </w:r>
      <w:proofErr w:type="gramEnd"/>
      <w:r w:rsidR="0002051E">
        <w:rPr>
          <w:rFonts w:ascii="彩虹粗仿宋" w:eastAsia="彩虹粗仿宋" w:hint="eastAsia"/>
          <w:sz w:val="32"/>
          <w:szCs w:val="28"/>
        </w:rPr>
        <w:t>传统银行</w:t>
      </w:r>
      <w:r w:rsidR="0002051E" w:rsidRPr="000435F6">
        <w:rPr>
          <w:rFonts w:ascii="彩虹粗仿宋" w:eastAsia="彩虹粗仿宋" w:hint="eastAsia"/>
          <w:sz w:val="32"/>
          <w:szCs w:val="28"/>
        </w:rPr>
        <w:t>卡功能与手机等移动电子设备进行了全面整合，通过</w:t>
      </w:r>
      <w:r w:rsidR="0002051E">
        <w:rPr>
          <w:rFonts w:ascii="彩虹粗仿宋" w:eastAsia="彩虹粗仿宋" w:hint="eastAsia"/>
          <w:sz w:val="32"/>
          <w:szCs w:val="28"/>
        </w:rPr>
        <w:t>指定</w:t>
      </w:r>
      <w:r w:rsidR="0002051E" w:rsidRPr="000435F6">
        <w:rPr>
          <w:rFonts w:ascii="彩虹粗仿宋" w:eastAsia="彩虹粗仿宋" w:hint="eastAsia"/>
          <w:sz w:val="32"/>
          <w:szCs w:val="28"/>
        </w:rPr>
        <w:t>客户端在线申请并下载激活后，即可手机替代银行卡实现安全便捷的支付</w:t>
      </w:r>
      <w:r w:rsidR="0002051E">
        <w:rPr>
          <w:rFonts w:ascii="彩虹粗仿宋" w:eastAsia="彩虹粗仿宋" w:hint="eastAsia"/>
          <w:sz w:val="32"/>
          <w:szCs w:val="28"/>
        </w:rPr>
        <w:t>。</w:t>
      </w:r>
    </w:p>
    <w:p w:rsidR="00B063E9" w:rsidRDefault="00B063E9" w:rsidP="00097066">
      <w:pPr>
        <w:tabs>
          <w:tab w:val="left" w:pos="42"/>
        </w:tabs>
        <w:ind w:leftChars="-50" w:left="-105" w:rightChars="-50" w:right="-105" w:firstLineChars="200" w:firstLine="643"/>
        <w:rPr>
          <w:rFonts w:ascii="彩虹粗仿宋" w:eastAsia="彩虹粗仿宋" w:hAnsi="宋体" w:cs="宋体"/>
          <w:b/>
          <w:sz w:val="32"/>
          <w:szCs w:val="32"/>
        </w:rPr>
      </w:pPr>
      <w:r>
        <w:rPr>
          <w:rFonts w:ascii="彩虹粗仿宋" w:eastAsia="彩虹粗仿宋" w:hAnsi="宋体" w:cs="宋体" w:hint="eastAsia"/>
          <w:b/>
          <w:sz w:val="32"/>
          <w:szCs w:val="32"/>
        </w:rPr>
        <w:t>开通快捷</w:t>
      </w:r>
    </w:p>
    <w:p w:rsidR="00B063E9" w:rsidRPr="008D44C8" w:rsidRDefault="00B063E9" w:rsidP="00B063E9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三类龙</w:t>
      </w:r>
      <w:proofErr w:type="gramStart"/>
      <w:r>
        <w:rPr>
          <w:rFonts w:ascii="彩虹粗仿宋" w:eastAsia="彩虹粗仿宋" w:hAnsi="宋体" w:cs="宋体" w:hint="eastAsia"/>
          <w:sz w:val="32"/>
          <w:szCs w:val="32"/>
        </w:rPr>
        <w:t>卡云闪付产品</w:t>
      </w:r>
      <w:proofErr w:type="gramEnd"/>
      <w:r>
        <w:rPr>
          <w:rFonts w:ascii="彩虹粗仿宋" w:eastAsia="彩虹粗仿宋" w:hAnsi="宋体" w:cs="宋体" w:hint="eastAsia"/>
          <w:sz w:val="32"/>
          <w:szCs w:val="32"/>
        </w:rPr>
        <w:t>无需签约开通,均采用空中办卡的方式，为所有拥有建行</w:t>
      </w:r>
      <w:r w:rsidRPr="00212777">
        <w:rPr>
          <w:rFonts w:ascii="彩虹粗仿宋" w:eastAsia="彩虹粗仿宋" w:hAnsi="宋体" w:cs="宋体" w:hint="eastAsia"/>
          <w:sz w:val="32"/>
          <w:szCs w:val="32"/>
        </w:rPr>
        <w:t>借记卡</w:t>
      </w:r>
      <w:r>
        <w:rPr>
          <w:rFonts w:ascii="彩虹粗仿宋" w:eastAsia="彩虹粗仿宋" w:hAnsi="宋体" w:cs="宋体" w:hint="eastAsia"/>
          <w:sz w:val="32"/>
          <w:szCs w:val="32"/>
        </w:rPr>
        <w:t>和</w:t>
      </w:r>
      <w:r w:rsidRPr="00212777">
        <w:rPr>
          <w:rFonts w:ascii="彩虹粗仿宋" w:eastAsia="彩虹粗仿宋" w:hAnsi="宋体" w:cs="宋体" w:hint="eastAsia"/>
          <w:sz w:val="32"/>
          <w:szCs w:val="32"/>
        </w:rPr>
        <w:t>信用卡</w:t>
      </w:r>
      <w:r>
        <w:rPr>
          <w:rFonts w:ascii="彩虹粗仿宋" w:eastAsia="彩虹粗仿宋" w:hAnsi="宋体" w:cs="宋体" w:hint="eastAsia"/>
          <w:sz w:val="32"/>
          <w:szCs w:val="32"/>
        </w:rPr>
        <w:t>（以下简称“银行卡”）的客户提供即办即用、秒速开卡的服务。客户无需签约过手机银行，无需签约任何新功能。其中，HCE仅</w:t>
      </w:r>
      <w:r w:rsidRPr="00212777">
        <w:rPr>
          <w:rFonts w:ascii="彩虹粗仿宋" w:eastAsia="彩虹粗仿宋" w:hAnsi="宋体" w:cs="宋体" w:hint="eastAsia"/>
          <w:sz w:val="32"/>
          <w:szCs w:val="32"/>
        </w:rPr>
        <w:t>需在具备</w:t>
      </w:r>
      <w:r w:rsidRPr="00212777">
        <w:rPr>
          <w:rFonts w:ascii="彩虹粗仿宋" w:eastAsia="彩虹粗仿宋" w:hAnsi="宋体" w:cs="宋体"/>
          <w:sz w:val="32"/>
          <w:szCs w:val="32"/>
        </w:rPr>
        <w:t>NFC</w:t>
      </w:r>
      <w:r w:rsidRPr="00212777">
        <w:rPr>
          <w:rFonts w:ascii="彩虹粗仿宋" w:eastAsia="彩虹粗仿宋" w:hAnsi="宋体" w:cs="宋体" w:hint="eastAsia"/>
          <w:sz w:val="32"/>
          <w:szCs w:val="32"/>
        </w:rPr>
        <w:t>功能的安卓手机上安装</w:t>
      </w:r>
      <w:r>
        <w:rPr>
          <w:rFonts w:ascii="彩虹粗仿宋" w:eastAsia="彩虹粗仿宋" w:hAnsi="宋体" w:cs="宋体" w:hint="eastAsia"/>
          <w:sz w:val="32"/>
          <w:szCs w:val="32"/>
        </w:rPr>
        <w:t>“</w:t>
      </w:r>
      <w:r w:rsidRPr="00212777">
        <w:rPr>
          <w:rFonts w:ascii="彩虹粗仿宋" w:eastAsia="彩虹粗仿宋" w:hAnsi="宋体" w:cs="宋体" w:hint="eastAsia"/>
          <w:sz w:val="32"/>
          <w:szCs w:val="32"/>
        </w:rPr>
        <w:t>随芯用”客户端，</w:t>
      </w:r>
      <w:r w:rsidRPr="00A02AFD">
        <w:rPr>
          <w:rFonts w:ascii="彩虹粗仿宋" w:eastAsia="彩虹粗仿宋" w:hAnsi="宋体" w:cs="宋体" w:hint="eastAsia"/>
          <w:sz w:val="32"/>
          <w:szCs w:val="32"/>
        </w:rPr>
        <w:t>点击“申请新卡”，选择申请“云</w:t>
      </w:r>
      <w:r>
        <w:rPr>
          <w:rFonts w:ascii="彩虹粗仿宋" w:eastAsia="彩虹粗仿宋" w:hAnsi="宋体" w:cs="宋体" w:hint="eastAsia"/>
          <w:sz w:val="32"/>
          <w:szCs w:val="32"/>
        </w:rPr>
        <w:t>闪</w:t>
      </w:r>
      <w:r w:rsidRPr="00A02AFD">
        <w:rPr>
          <w:rFonts w:ascii="彩虹粗仿宋" w:eastAsia="彩虹粗仿宋" w:hAnsi="宋体" w:cs="宋体" w:hint="eastAsia"/>
          <w:sz w:val="32"/>
          <w:szCs w:val="32"/>
        </w:rPr>
        <w:t>付卡”，</w:t>
      </w:r>
      <w:r>
        <w:rPr>
          <w:rFonts w:ascii="彩虹粗仿宋" w:eastAsia="彩虹粗仿宋" w:hAnsi="宋体" w:cs="宋体" w:hint="eastAsia"/>
          <w:sz w:val="32"/>
          <w:szCs w:val="32"/>
        </w:rPr>
        <w:t>验证已有银行卡，即可完成申请。申请实时审核通过后，即可下载卡片使用。</w:t>
      </w:r>
      <w:proofErr w:type="spellStart"/>
      <w:r>
        <w:rPr>
          <w:rFonts w:ascii="彩虹粗仿宋" w:eastAsia="彩虹粗仿宋" w:hAnsi="宋体" w:cs="宋体" w:hint="eastAsia"/>
          <w:sz w:val="32"/>
          <w:szCs w:val="32"/>
        </w:rPr>
        <w:t>ApplePay</w:t>
      </w:r>
      <w:proofErr w:type="spellEnd"/>
      <w:r w:rsidR="008D44C8">
        <w:rPr>
          <w:rFonts w:ascii="彩虹粗仿宋" w:eastAsia="彩虹粗仿宋" w:hAnsi="宋体" w:cs="宋体" w:hint="eastAsia"/>
          <w:sz w:val="32"/>
          <w:szCs w:val="32"/>
        </w:rPr>
        <w:t>目前支持</w:t>
      </w:r>
      <w:r w:rsidR="008D44C8" w:rsidRPr="00B063E9">
        <w:rPr>
          <w:rFonts w:ascii="彩虹粗仿宋" w:eastAsia="彩虹粗仿宋" w:hAnsi="宋体" w:cs="宋体" w:hint="eastAsia"/>
          <w:sz w:val="32"/>
          <w:szCs w:val="32"/>
        </w:rPr>
        <w:t>IPHONE6及以上手机</w:t>
      </w:r>
      <w:r w:rsidR="008D44C8">
        <w:rPr>
          <w:rFonts w:ascii="彩虹粗仿宋" w:eastAsia="彩虹粗仿宋" w:hAnsi="宋体" w:cs="宋体" w:hint="eastAsia"/>
          <w:sz w:val="32"/>
          <w:szCs w:val="32"/>
        </w:rPr>
        <w:t>，</w:t>
      </w:r>
      <w:r w:rsidR="008D44C8" w:rsidRPr="008D44C8">
        <w:rPr>
          <w:rFonts w:ascii="彩虹粗仿宋" w:eastAsia="彩虹粗仿宋" w:hAnsi="宋体" w:cs="宋体" w:hint="eastAsia"/>
          <w:sz w:val="32"/>
          <w:szCs w:val="32"/>
        </w:rPr>
        <w:t>持有</w:t>
      </w:r>
      <w:r w:rsidR="008D44C8" w:rsidRPr="008D44C8">
        <w:rPr>
          <w:rFonts w:ascii="彩虹粗仿宋" w:eastAsia="彩虹粗仿宋" w:hAnsi="宋体" w:cs="宋体"/>
          <w:sz w:val="32"/>
          <w:szCs w:val="32"/>
        </w:rPr>
        <w:t>上述型号手机的客户</w:t>
      </w:r>
      <w:r w:rsidRPr="00B063E9">
        <w:rPr>
          <w:rFonts w:ascii="彩虹粗仿宋" w:eastAsia="彩虹粗仿宋" w:hAnsi="宋体" w:cs="宋体" w:hint="eastAsia"/>
          <w:sz w:val="32"/>
          <w:szCs w:val="32"/>
        </w:rPr>
        <w:t>只需将手中的</w:t>
      </w:r>
      <w:proofErr w:type="gramStart"/>
      <w:r w:rsidRPr="00B063E9">
        <w:rPr>
          <w:rFonts w:ascii="彩虹粗仿宋" w:eastAsia="彩虹粗仿宋" w:hAnsi="宋体" w:cs="宋体" w:hint="eastAsia"/>
          <w:sz w:val="32"/>
          <w:szCs w:val="32"/>
        </w:rPr>
        <w:t>的</w:t>
      </w:r>
      <w:proofErr w:type="gramEnd"/>
      <w:r w:rsidRPr="00B063E9">
        <w:rPr>
          <w:rFonts w:ascii="彩虹粗仿宋" w:eastAsia="彩虹粗仿宋" w:hAnsi="宋体" w:cs="宋体" w:hint="eastAsia"/>
          <w:sz w:val="32"/>
          <w:szCs w:val="32"/>
        </w:rPr>
        <w:t>操作系统升级至9.2.1（13D15）以上，通过IPHONE 自带的WALLET，输入在建行已有的</w:t>
      </w:r>
      <w:r>
        <w:rPr>
          <w:rFonts w:ascii="彩虹粗仿宋" w:eastAsia="彩虹粗仿宋" w:hAnsi="宋体" w:cs="宋体" w:hint="eastAsia"/>
          <w:sz w:val="32"/>
          <w:szCs w:val="32"/>
        </w:rPr>
        <w:t>银行卡</w:t>
      </w:r>
      <w:r w:rsidRPr="00B063E9">
        <w:rPr>
          <w:rFonts w:ascii="彩虹粗仿宋" w:eastAsia="彩虹粗仿宋" w:hAnsi="宋体" w:cs="宋体" w:hint="eastAsia"/>
          <w:sz w:val="32"/>
          <w:szCs w:val="32"/>
        </w:rPr>
        <w:t>卡号及预留手机号，验证APPLE发送的</w:t>
      </w:r>
      <w:proofErr w:type="gramStart"/>
      <w:r w:rsidRPr="00B063E9">
        <w:rPr>
          <w:rFonts w:ascii="彩虹粗仿宋" w:eastAsia="彩虹粗仿宋" w:hAnsi="宋体" w:cs="宋体" w:hint="eastAsia"/>
          <w:sz w:val="32"/>
          <w:szCs w:val="32"/>
        </w:rPr>
        <w:t>验证码即可</w:t>
      </w:r>
      <w:proofErr w:type="gramEnd"/>
      <w:r w:rsidRPr="00B063E9">
        <w:rPr>
          <w:rFonts w:ascii="彩虹粗仿宋" w:eastAsia="彩虹粗仿宋" w:hAnsi="宋体" w:cs="宋体" w:hint="eastAsia"/>
          <w:sz w:val="32"/>
          <w:szCs w:val="32"/>
        </w:rPr>
        <w:t>开通</w:t>
      </w:r>
      <w:r w:rsidR="002D61F5">
        <w:rPr>
          <w:rFonts w:ascii="彩虹粗仿宋" w:eastAsia="彩虹粗仿宋" w:hAnsi="宋体" w:cs="宋体" w:hint="eastAsia"/>
          <w:sz w:val="32"/>
          <w:szCs w:val="32"/>
        </w:rPr>
        <w:t>Apple Pay</w:t>
      </w:r>
      <w:r w:rsidRPr="00B063E9">
        <w:rPr>
          <w:rFonts w:ascii="彩虹粗仿宋" w:eastAsia="彩虹粗仿宋" w:hAnsi="宋体" w:cs="宋体" w:hint="eastAsia"/>
          <w:sz w:val="32"/>
          <w:szCs w:val="32"/>
        </w:rPr>
        <w:t>业务。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Samsung Pay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lastRenderedPageBreak/>
        <w:t>目前</w:t>
      </w:r>
      <w:r w:rsidRPr="008D44C8">
        <w:rPr>
          <w:rFonts w:ascii="彩虹粗仿宋" w:eastAsia="彩虹粗仿宋" w:hAnsi="宋体" w:cs="宋体"/>
          <w:sz w:val="32"/>
          <w:szCs w:val="32"/>
        </w:rPr>
        <w:t>支持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S</w:t>
      </w:r>
      <w:r w:rsidRPr="008D44C8">
        <w:rPr>
          <w:rFonts w:ascii="彩虹粗仿宋" w:eastAsia="彩虹粗仿宋" w:hAnsi="宋体" w:cs="宋体"/>
          <w:sz w:val="32"/>
          <w:szCs w:val="32"/>
        </w:rPr>
        <w:t>6edge+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、</w:t>
      </w:r>
      <w:r w:rsidRPr="008D44C8">
        <w:rPr>
          <w:rFonts w:ascii="彩虹粗仿宋" w:eastAsia="彩虹粗仿宋" w:hAnsi="宋体" w:cs="宋体"/>
          <w:sz w:val="32"/>
          <w:szCs w:val="32"/>
        </w:rPr>
        <w:t>Note5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、</w:t>
      </w:r>
      <w:r w:rsidRPr="008D44C8">
        <w:rPr>
          <w:rFonts w:ascii="彩虹粗仿宋" w:eastAsia="彩虹粗仿宋" w:hAnsi="宋体" w:cs="宋体"/>
          <w:sz w:val="32"/>
          <w:szCs w:val="32"/>
        </w:rPr>
        <w:t>S7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及</w:t>
      </w:r>
      <w:r w:rsidRPr="008D44C8">
        <w:rPr>
          <w:rFonts w:ascii="彩虹粗仿宋" w:eastAsia="彩虹粗仿宋" w:hAnsi="宋体" w:cs="宋体"/>
          <w:sz w:val="32"/>
          <w:szCs w:val="32"/>
        </w:rPr>
        <w:t>S7edge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四款手机，持有</w:t>
      </w:r>
      <w:r w:rsidRPr="008D44C8">
        <w:rPr>
          <w:rFonts w:ascii="彩虹粗仿宋" w:eastAsia="彩虹粗仿宋" w:hAnsi="宋体" w:cs="宋体"/>
          <w:sz w:val="32"/>
          <w:szCs w:val="32"/>
        </w:rPr>
        <w:t>上述型号手机的客户只需将手机的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操作系统升级至最新版本，主屏幕中</w:t>
      </w:r>
      <w:r w:rsidRPr="008D44C8">
        <w:rPr>
          <w:rFonts w:ascii="彩虹粗仿宋" w:eastAsia="彩虹粗仿宋" w:hAnsi="宋体" w:cs="宋体"/>
          <w:sz w:val="32"/>
          <w:szCs w:val="32"/>
        </w:rPr>
        <w:t>即会出现</w:t>
      </w:r>
      <w:r w:rsidRPr="008D44C8">
        <w:rPr>
          <w:rFonts w:ascii="彩虹粗仿宋" w:eastAsia="彩虹粗仿宋" w:hAnsi="宋体" w:cs="宋体"/>
          <w:sz w:val="32"/>
          <w:szCs w:val="32"/>
        </w:rPr>
        <w:t>“</w:t>
      </w:r>
      <w:r w:rsidRPr="008D44C8">
        <w:rPr>
          <w:rFonts w:ascii="彩虹粗仿宋" w:eastAsia="彩虹粗仿宋" w:hAnsi="宋体" w:cs="宋体"/>
          <w:sz w:val="32"/>
          <w:szCs w:val="32"/>
        </w:rPr>
        <w:t>Samsung Pay</w:t>
      </w:r>
      <w:r w:rsidRPr="008D44C8">
        <w:rPr>
          <w:rFonts w:ascii="彩虹粗仿宋" w:eastAsia="彩虹粗仿宋" w:hAnsi="宋体" w:cs="宋体"/>
          <w:sz w:val="32"/>
          <w:szCs w:val="32"/>
        </w:rPr>
        <w:t>”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应用</w:t>
      </w:r>
      <w:r w:rsidRPr="008D44C8">
        <w:rPr>
          <w:rFonts w:ascii="彩虹粗仿宋" w:eastAsia="彩虹粗仿宋" w:hAnsi="宋体" w:cs="宋体"/>
          <w:sz w:val="32"/>
          <w:szCs w:val="32"/>
        </w:rPr>
        <w:t>程序图标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打开应用</w:t>
      </w:r>
      <w:r w:rsidRPr="008D44C8">
        <w:rPr>
          <w:rFonts w:ascii="彩虹粗仿宋" w:eastAsia="彩虹粗仿宋" w:hAnsi="宋体" w:cs="宋体"/>
          <w:sz w:val="32"/>
          <w:szCs w:val="32"/>
        </w:rPr>
        <w:t>程序，完成三星账户注册及实名认证，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输入在建行已有的</w:t>
      </w:r>
      <w:r w:rsidR="008D44C8" w:rsidRPr="008D44C8">
        <w:rPr>
          <w:rFonts w:ascii="彩虹粗仿宋" w:eastAsia="彩虹粗仿宋" w:hAnsi="宋体" w:cs="宋体" w:hint="eastAsia"/>
          <w:sz w:val="32"/>
          <w:szCs w:val="32"/>
        </w:rPr>
        <w:t>银行卡</w:t>
      </w:r>
      <w:r w:rsidRPr="008D44C8">
        <w:rPr>
          <w:rFonts w:ascii="彩虹粗仿宋" w:eastAsia="彩虹粗仿宋" w:hAnsi="宋体" w:cs="宋体" w:hint="eastAsia"/>
          <w:sz w:val="32"/>
          <w:szCs w:val="32"/>
        </w:rPr>
        <w:t>卡号及预留手机号，验证三星公司发送的</w:t>
      </w:r>
      <w:proofErr w:type="gramStart"/>
      <w:r w:rsidRPr="008D44C8">
        <w:rPr>
          <w:rFonts w:ascii="彩虹粗仿宋" w:eastAsia="彩虹粗仿宋" w:hAnsi="宋体" w:cs="宋体" w:hint="eastAsia"/>
          <w:sz w:val="32"/>
          <w:szCs w:val="32"/>
        </w:rPr>
        <w:t>验证码即可</w:t>
      </w:r>
      <w:proofErr w:type="gramEnd"/>
      <w:r w:rsidRPr="008D44C8">
        <w:rPr>
          <w:rFonts w:ascii="彩虹粗仿宋" w:eastAsia="彩虹粗仿宋" w:hAnsi="宋体" w:cs="宋体" w:hint="eastAsia"/>
          <w:sz w:val="32"/>
          <w:szCs w:val="32"/>
        </w:rPr>
        <w:t>开通三星Pay业务。</w:t>
      </w:r>
    </w:p>
    <w:p w:rsidR="00C674E4" w:rsidRPr="00905E05" w:rsidRDefault="00F70D3F" w:rsidP="00097066">
      <w:pPr>
        <w:tabs>
          <w:tab w:val="left" w:pos="42"/>
        </w:tabs>
        <w:ind w:leftChars="-50" w:left="-105" w:rightChars="-50" w:right="-105" w:firstLineChars="200" w:firstLine="643"/>
        <w:rPr>
          <w:rFonts w:ascii="彩虹粗仿宋" w:eastAsia="彩虹粗仿宋" w:hAnsi="宋体" w:cs="宋体"/>
          <w:b/>
          <w:sz w:val="32"/>
          <w:szCs w:val="32"/>
        </w:rPr>
      </w:pPr>
      <w:r>
        <w:rPr>
          <w:rFonts w:ascii="彩虹粗仿宋" w:eastAsia="彩虹粗仿宋" w:hAnsi="宋体" w:cs="宋体" w:hint="eastAsia"/>
          <w:b/>
          <w:sz w:val="32"/>
          <w:szCs w:val="32"/>
        </w:rPr>
        <w:t>使用</w:t>
      </w:r>
      <w:r w:rsidR="008D44C8">
        <w:rPr>
          <w:rFonts w:ascii="彩虹粗仿宋" w:eastAsia="彩虹粗仿宋" w:hAnsi="宋体" w:cs="宋体" w:hint="eastAsia"/>
          <w:b/>
          <w:sz w:val="32"/>
          <w:szCs w:val="32"/>
        </w:rPr>
        <w:t>方便</w:t>
      </w:r>
    </w:p>
    <w:p w:rsidR="00C674E4" w:rsidRDefault="00F36758" w:rsidP="00A12C0B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F36758">
        <w:rPr>
          <w:rFonts w:ascii="彩虹粗仿宋" w:eastAsia="彩虹粗仿宋" w:hAnsi="宋体" w:cs="宋体" w:hint="eastAsia"/>
          <w:sz w:val="32"/>
          <w:szCs w:val="32"/>
        </w:rPr>
        <w:t>龙</w:t>
      </w:r>
      <w:proofErr w:type="gramStart"/>
      <w:r w:rsidRPr="00F36758">
        <w:rPr>
          <w:rFonts w:ascii="彩虹粗仿宋" w:eastAsia="彩虹粗仿宋" w:hAnsi="宋体" w:cs="宋体" w:hint="eastAsia"/>
          <w:sz w:val="32"/>
          <w:szCs w:val="32"/>
        </w:rPr>
        <w:t>卡云闪付可以</w:t>
      </w:r>
      <w:proofErr w:type="gramEnd"/>
      <w:r w:rsidRPr="00F36758">
        <w:rPr>
          <w:rFonts w:ascii="彩虹粗仿宋" w:eastAsia="彩虹粗仿宋" w:hAnsi="宋体" w:cs="宋体" w:hint="eastAsia"/>
          <w:sz w:val="32"/>
          <w:szCs w:val="32"/>
        </w:rPr>
        <w:t>在全国支持银联</w:t>
      </w:r>
      <w:proofErr w:type="gramStart"/>
      <w:r w:rsidRPr="00F36758">
        <w:rPr>
          <w:rFonts w:ascii="彩虹粗仿宋" w:eastAsia="彩虹粗仿宋" w:hAnsi="宋体" w:cs="宋体" w:hint="eastAsia"/>
          <w:sz w:val="32"/>
          <w:szCs w:val="32"/>
        </w:rPr>
        <w:t>联机闪付的</w:t>
      </w:r>
      <w:proofErr w:type="gramEnd"/>
      <w:r w:rsidRPr="00F36758">
        <w:rPr>
          <w:rFonts w:ascii="彩虹粗仿宋" w:eastAsia="彩虹粗仿宋" w:hAnsi="宋体" w:cs="宋体" w:hint="eastAsia"/>
          <w:sz w:val="32"/>
          <w:szCs w:val="32"/>
        </w:rPr>
        <w:t>POS设备上进行刷手机消费，支付时只需要将手机靠近</w:t>
      </w:r>
      <w:r>
        <w:rPr>
          <w:rFonts w:ascii="彩虹粗仿宋" w:eastAsia="彩虹粗仿宋" w:hint="eastAsia"/>
          <w:sz w:val="32"/>
          <w:szCs w:val="32"/>
        </w:rPr>
        <w:t>标有</w:t>
      </w:r>
      <w:r>
        <w:rPr>
          <w:rFonts w:eastAsia="彩虹粗仿宋" w:hint="eastAsia"/>
          <w:sz w:val="32"/>
          <w:szCs w:val="32"/>
        </w:rPr>
        <w:t>银联</w:t>
      </w:r>
      <w:r>
        <w:rPr>
          <w:rFonts w:eastAsia="彩虹粗仿宋"/>
          <w:sz w:val="32"/>
          <w:szCs w:val="32"/>
        </w:rPr>
        <w:t>“</w:t>
      </w:r>
      <w:r>
        <w:rPr>
          <w:rFonts w:eastAsia="彩虹粗仿宋" w:hint="eastAsia"/>
          <w:sz w:val="32"/>
          <w:szCs w:val="32"/>
        </w:rPr>
        <w:t>闪付</w:t>
      </w:r>
      <w:r>
        <w:rPr>
          <w:rFonts w:eastAsia="彩虹粗仿宋"/>
          <w:sz w:val="32"/>
          <w:szCs w:val="32"/>
        </w:rPr>
        <w:t>”</w:t>
      </w:r>
      <w:r>
        <w:rPr>
          <w:rFonts w:eastAsia="彩虹粗仿宋" w:hint="eastAsia"/>
          <w:sz w:val="32"/>
          <w:szCs w:val="32"/>
        </w:rPr>
        <w:t>标志的</w:t>
      </w:r>
      <w:r w:rsidRPr="00F36758">
        <w:rPr>
          <w:rFonts w:ascii="彩虹粗仿宋" w:eastAsia="彩虹粗仿宋" w:hAnsi="宋体" w:cs="宋体" w:hint="eastAsia"/>
          <w:sz w:val="32"/>
          <w:szCs w:val="32"/>
        </w:rPr>
        <w:t>POS机“非接触”区域</w:t>
      </w:r>
      <w:r>
        <w:rPr>
          <w:rFonts w:ascii="彩虹粗仿宋" w:eastAsia="彩虹粗仿宋" w:hAnsi="宋体" w:cs="宋体" w:hint="eastAsia"/>
          <w:sz w:val="32"/>
          <w:szCs w:val="32"/>
        </w:rPr>
        <w:t>，</w:t>
      </w:r>
      <w:r>
        <w:rPr>
          <w:rFonts w:ascii="彩虹粗仿宋" w:eastAsia="彩虹粗仿宋"/>
          <w:sz w:val="32"/>
          <w:szCs w:val="32"/>
        </w:rPr>
        <w:t>“</w:t>
      </w:r>
      <w:r>
        <w:rPr>
          <w:rFonts w:ascii="彩虹粗仿宋" w:eastAsia="彩虹粗仿宋" w:hint="eastAsia"/>
          <w:sz w:val="32"/>
          <w:szCs w:val="32"/>
        </w:rPr>
        <w:t>嘀</w:t>
      </w:r>
      <w:r>
        <w:rPr>
          <w:rFonts w:ascii="彩虹粗仿宋" w:eastAsia="彩虹粗仿宋"/>
          <w:sz w:val="32"/>
          <w:szCs w:val="32"/>
        </w:rPr>
        <w:t>”</w:t>
      </w:r>
      <w:r>
        <w:rPr>
          <w:rFonts w:ascii="彩虹粗仿宋" w:eastAsia="彩虹粗仿宋" w:hint="eastAsia"/>
          <w:sz w:val="32"/>
          <w:szCs w:val="32"/>
        </w:rPr>
        <w:t>，客户输入支付密码、签名后即可</w:t>
      </w:r>
      <w:r w:rsidRPr="0056168D">
        <w:rPr>
          <w:rFonts w:eastAsia="彩虹粗仿宋" w:hint="eastAsia"/>
          <w:sz w:val="32"/>
          <w:szCs w:val="32"/>
        </w:rPr>
        <w:t>完成支付</w:t>
      </w:r>
      <w:r>
        <w:rPr>
          <w:rFonts w:ascii="彩虹粗仿宋" w:eastAsia="彩虹粗仿宋" w:hint="eastAsia"/>
          <w:sz w:val="32"/>
          <w:szCs w:val="32"/>
        </w:rPr>
        <w:t>交易。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整个过程行云流水，只需三步即可完成，</w:t>
      </w:r>
      <w:r>
        <w:rPr>
          <w:rFonts w:ascii="彩虹粗仿宋" w:eastAsia="彩虹粗仿宋" w:hAnsi="宋体" w:cs="宋体" w:hint="eastAsia"/>
          <w:sz w:val="32"/>
          <w:szCs w:val="32"/>
        </w:rPr>
        <w:t>龙</w:t>
      </w:r>
      <w:proofErr w:type="gramStart"/>
      <w:r>
        <w:rPr>
          <w:rFonts w:ascii="彩虹粗仿宋" w:eastAsia="彩虹粗仿宋" w:hAnsi="宋体" w:cs="宋体" w:hint="eastAsia"/>
          <w:sz w:val="32"/>
          <w:szCs w:val="32"/>
        </w:rPr>
        <w:t>卡云闪付的秒付功能</w:t>
      </w:r>
      <w:proofErr w:type="gramEnd"/>
      <w:r>
        <w:rPr>
          <w:rFonts w:ascii="彩虹粗仿宋" w:eastAsia="彩虹粗仿宋" w:hAnsi="宋体" w:cs="宋体" w:hint="eastAsia"/>
          <w:sz w:val="32"/>
          <w:szCs w:val="32"/>
        </w:rPr>
        <w:t>成就了全新的支付体验。此外，在支持</w:t>
      </w:r>
      <w:proofErr w:type="gramStart"/>
      <w:r>
        <w:rPr>
          <w:rFonts w:ascii="彩虹粗仿宋" w:eastAsia="彩虹粗仿宋" w:hAnsi="宋体" w:cs="宋体" w:hint="eastAsia"/>
          <w:sz w:val="32"/>
          <w:szCs w:val="32"/>
        </w:rPr>
        <w:t>小额免密免签</w:t>
      </w:r>
      <w:proofErr w:type="gramEnd"/>
      <w:r>
        <w:rPr>
          <w:rFonts w:ascii="彩虹粗仿宋" w:eastAsia="彩虹粗仿宋" w:hAnsi="宋体" w:cs="宋体" w:hint="eastAsia"/>
          <w:sz w:val="32"/>
          <w:szCs w:val="32"/>
        </w:rPr>
        <w:t>的商户（如麦当劳等）使用建行龙</w:t>
      </w:r>
      <w:proofErr w:type="gramStart"/>
      <w:r>
        <w:rPr>
          <w:rFonts w:ascii="彩虹粗仿宋" w:eastAsia="彩虹粗仿宋" w:hAnsi="宋体" w:cs="宋体" w:hint="eastAsia"/>
          <w:sz w:val="32"/>
          <w:szCs w:val="32"/>
        </w:rPr>
        <w:t>卡云闪</w:t>
      </w:r>
      <w:r w:rsidR="00A12C0B">
        <w:rPr>
          <w:rFonts w:ascii="彩虹粗仿宋" w:eastAsia="彩虹粗仿宋" w:hAnsi="宋体" w:cs="宋体" w:hint="eastAsia"/>
          <w:sz w:val="32"/>
          <w:szCs w:val="32"/>
        </w:rPr>
        <w:t>付无需验密</w:t>
      </w:r>
      <w:proofErr w:type="gramEnd"/>
      <w:r w:rsidR="00A12C0B">
        <w:rPr>
          <w:rFonts w:ascii="彩虹粗仿宋" w:eastAsia="彩虹粗仿宋" w:hAnsi="宋体" w:cs="宋体" w:hint="eastAsia"/>
          <w:sz w:val="32"/>
          <w:szCs w:val="32"/>
        </w:rPr>
        <w:t>签名，仅需一步即可完成交易，有的客户甚至表示还没反应过来就完成支付了。</w:t>
      </w:r>
      <w:r w:rsidR="00A03FD4">
        <w:rPr>
          <w:rFonts w:ascii="彩虹粗仿宋" w:eastAsia="彩虹粗仿宋" w:hAnsi="宋体" w:cs="宋体" w:hint="eastAsia"/>
          <w:sz w:val="32"/>
          <w:szCs w:val="32"/>
        </w:rPr>
        <w:t>值得</w:t>
      </w:r>
      <w:r w:rsidR="00A12C0B">
        <w:rPr>
          <w:rFonts w:ascii="彩虹粗仿宋" w:eastAsia="彩虹粗仿宋" w:hAnsi="宋体" w:cs="宋体" w:hint="eastAsia"/>
          <w:sz w:val="32"/>
          <w:szCs w:val="32"/>
        </w:rPr>
        <w:t>一提的是，</w:t>
      </w:r>
      <w:r w:rsidR="00A12C0B" w:rsidRPr="00A12C0B">
        <w:rPr>
          <w:rFonts w:ascii="彩虹粗仿宋" w:eastAsia="彩虹粗仿宋" w:hAnsi="宋体" w:cs="宋体"/>
          <w:sz w:val="32"/>
          <w:szCs w:val="32"/>
        </w:rPr>
        <w:t>Samsung Pay</w:t>
      </w:r>
      <w:r w:rsidR="00A03FD4" w:rsidRPr="00A03FD4">
        <w:rPr>
          <w:rFonts w:ascii="彩虹粗仿宋" w:eastAsia="彩虹粗仿宋" w:hAnsi="宋体" w:cs="宋体" w:hint="eastAsia"/>
          <w:sz w:val="32"/>
          <w:szCs w:val="32"/>
        </w:rPr>
        <w:t>采用了创新的技术，</w:t>
      </w:r>
      <w:r w:rsidR="00D31AF5" w:rsidRPr="00A12C0B">
        <w:rPr>
          <w:rFonts w:ascii="彩虹粗仿宋" w:eastAsia="彩虹粗仿宋" w:hAnsi="宋体" w:cs="宋体"/>
          <w:sz w:val="32"/>
          <w:szCs w:val="32"/>
        </w:rPr>
        <w:t>可在超过</w:t>
      </w:r>
      <w:r w:rsidR="00D31AF5" w:rsidRPr="00A12C0B">
        <w:rPr>
          <w:rFonts w:ascii="彩虹粗仿宋" w:eastAsia="彩虹粗仿宋" w:hAnsi="宋体" w:cs="宋体" w:hint="eastAsia"/>
          <w:sz w:val="32"/>
          <w:szCs w:val="32"/>
        </w:rPr>
        <w:t>90</w:t>
      </w:r>
      <w:r w:rsidR="00D31AF5" w:rsidRPr="00A12C0B">
        <w:rPr>
          <w:rFonts w:ascii="彩虹粗仿宋" w:eastAsia="彩虹粗仿宋" w:hAnsi="宋体" w:cs="宋体"/>
          <w:sz w:val="32"/>
          <w:szCs w:val="32"/>
        </w:rPr>
        <w:t>%以上的线下POS上</w:t>
      </w:r>
      <w:r w:rsidR="00D31AF5" w:rsidRPr="00A12C0B">
        <w:rPr>
          <w:rFonts w:ascii="彩虹粗仿宋" w:eastAsia="彩虹粗仿宋" w:hAnsi="宋体" w:cs="宋体" w:hint="eastAsia"/>
          <w:sz w:val="32"/>
          <w:szCs w:val="32"/>
        </w:rPr>
        <w:t>模拟</w:t>
      </w:r>
      <w:r w:rsidR="00D31AF5" w:rsidRPr="00A12C0B">
        <w:rPr>
          <w:rFonts w:ascii="彩虹粗仿宋" w:eastAsia="彩虹粗仿宋" w:hAnsi="宋体" w:cs="宋体"/>
          <w:sz w:val="32"/>
          <w:szCs w:val="32"/>
        </w:rPr>
        <w:t>磁条卡刷卡</w:t>
      </w:r>
      <w:r w:rsidR="00D31AF5" w:rsidRPr="00A12C0B">
        <w:rPr>
          <w:rFonts w:ascii="彩虹粗仿宋" w:eastAsia="彩虹粗仿宋" w:hAnsi="宋体" w:cs="宋体" w:hint="eastAsia"/>
          <w:sz w:val="32"/>
          <w:szCs w:val="32"/>
        </w:rPr>
        <w:t>的</w:t>
      </w:r>
      <w:r w:rsidR="00D31AF5" w:rsidRPr="00A12C0B">
        <w:rPr>
          <w:rFonts w:ascii="彩虹粗仿宋" w:eastAsia="彩虹粗仿宋" w:hAnsi="宋体" w:cs="宋体"/>
          <w:sz w:val="32"/>
          <w:szCs w:val="32"/>
        </w:rPr>
        <w:t>方式</w:t>
      </w:r>
      <w:r w:rsidR="00D31AF5" w:rsidRPr="00A12C0B">
        <w:rPr>
          <w:rFonts w:ascii="彩虹粗仿宋" w:eastAsia="彩虹粗仿宋" w:hAnsi="宋体" w:cs="宋体" w:hint="eastAsia"/>
          <w:sz w:val="32"/>
          <w:szCs w:val="32"/>
        </w:rPr>
        <w:t>配合</w:t>
      </w:r>
      <w:r w:rsidR="00D31AF5" w:rsidRPr="00A12C0B">
        <w:rPr>
          <w:rFonts w:ascii="彩虹粗仿宋" w:eastAsia="彩虹粗仿宋" w:hAnsi="宋体" w:cs="宋体"/>
          <w:sz w:val="32"/>
          <w:szCs w:val="32"/>
        </w:rPr>
        <w:t>指纹验证进行</w:t>
      </w:r>
      <w:r w:rsidR="00D31AF5" w:rsidRPr="00A12C0B">
        <w:rPr>
          <w:rFonts w:ascii="彩虹粗仿宋" w:eastAsia="彩虹粗仿宋" w:hAnsi="宋体" w:cs="宋体" w:hint="eastAsia"/>
          <w:sz w:val="32"/>
          <w:szCs w:val="32"/>
        </w:rPr>
        <w:t>安全支付</w:t>
      </w:r>
      <w:r w:rsidR="00A03FD4" w:rsidRPr="00A03FD4">
        <w:rPr>
          <w:rFonts w:ascii="彩虹粗仿宋" w:eastAsia="彩虹粗仿宋" w:hAnsi="宋体" w:cs="宋体" w:hint="eastAsia"/>
          <w:sz w:val="32"/>
          <w:szCs w:val="32"/>
        </w:rPr>
        <w:t>，应用广泛性超越其它同类型应用。</w:t>
      </w:r>
    </w:p>
    <w:p w:rsidR="00A12C0B" w:rsidRPr="00A12C0B" w:rsidRDefault="00B063E9" w:rsidP="00097066">
      <w:pPr>
        <w:tabs>
          <w:tab w:val="left" w:pos="42"/>
        </w:tabs>
        <w:ind w:leftChars="-50" w:left="-105" w:rightChars="-50" w:right="-105" w:firstLineChars="200" w:firstLine="643"/>
        <w:rPr>
          <w:rFonts w:ascii="彩虹粗仿宋" w:eastAsia="彩虹粗仿宋" w:hAnsi="宋体" w:cs="宋体"/>
          <w:b/>
          <w:sz w:val="32"/>
          <w:szCs w:val="32"/>
        </w:rPr>
      </w:pPr>
      <w:r w:rsidRPr="00A12C0B">
        <w:rPr>
          <w:rFonts w:ascii="彩虹粗仿宋" w:eastAsia="彩虹粗仿宋" w:hAnsi="宋体" w:cs="宋体" w:hint="eastAsia"/>
          <w:b/>
          <w:sz w:val="32"/>
          <w:szCs w:val="32"/>
        </w:rPr>
        <w:t>支付安全</w:t>
      </w:r>
    </w:p>
    <w:p w:rsidR="0015036E" w:rsidRDefault="002D61F5" w:rsidP="001E5323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Apple Pay</w:t>
      </w:r>
      <w:r w:rsidR="008F541D" w:rsidRPr="001E5323">
        <w:rPr>
          <w:rFonts w:ascii="彩虹粗仿宋" w:eastAsia="彩虹粗仿宋" w:hAnsi="宋体" w:cs="宋体" w:hint="eastAsia"/>
          <w:sz w:val="32"/>
          <w:szCs w:val="32"/>
        </w:rPr>
        <w:t>、Samsung Pay</w:t>
      </w:r>
      <w:r w:rsidR="00B063E9" w:rsidRPr="001E5323">
        <w:rPr>
          <w:rFonts w:ascii="彩虹粗仿宋" w:eastAsia="彩虹粗仿宋" w:hAnsi="宋体" w:cs="宋体" w:hint="eastAsia"/>
          <w:sz w:val="32"/>
          <w:szCs w:val="32"/>
        </w:rPr>
        <w:t>采用手机自带的安全芯片，</w:t>
      </w:r>
      <w:r w:rsidR="008F541D" w:rsidRPr="001E5323">
        <w:rPr>
          <w:rFonts w:ascii="彩虹粗仿宋" w:eastAsia="彩虹粗仿宋" w:hAnsi="宋体" w:cs="宋体" w:hint="eastAsia"/>
          <w:sz w:val="32"/>
          <w:szCs w:val="32"/>
        </w:rPr>
        <w:t>HCE则是通过空中开卡的方式在手机生成一个虚拟的安全芯片，</w:t>
      </w:r>
      <w:r w:rsidR="00B063E9" w:rsidRPr="001E5323">
        <w:rPr>
          <w:rFonts w:ascii="彩虹粗仿宋" w:eastAsia="彩虹粗仿宋" w:hAnsi="宋体" w:cs="宋体" w:hint="eastAsia"/>
          <w:sz w:val="32"/>
          <w:szCs w:val="32"/>
        </w:rPr>
        <w:t>每笔消费支付交易均通过安全芯片进行安全认证。另外，客户需</w:t>
      </w:r>
      <w:r w:rsidR="00B063E9" w:rsidRPr="001E5323">
        <w:rPr>
          <w:rFonts w:ascii="彩虹粗仿宋" w:eastAsia="彩虹粗仿宋" w:hAnsi="宋体" w:cs="宋体" w:hint="eastAsia"/>
          <w:sz w:val="32"/>
          <w:szCs w:val="32"/>
        </w:rPr>
        <w:lastRenderedPageBreak/>
        <w:t>要验证自己的指纹或手机开机密码才可以进行支付。上述措施最大限度的保证了支付的安全。</w:t>
      </w:r>
    </w:p>
    <w:p w:rsidR="00A03FD4" w:rsidRPr="001E5323" w:rsidRDefault="00A03FD4" w:rsidP="00A03FD4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同时</w:t>
      </w:r>
      <w:r w:rsidRPr="00A03FD4">
        <w:rPr>
          <w:rFonts w:ascii="彩虹粗仿宋" w:eastAsia="彩虹粗仿宋" w:hAnsi="宋体" w:cs="宋体" w:hint="eastAsia"/>
          <w:sz w:val="32"/>
          <w:szCs w:val="32"/>
        </w:rPr>
        <w:t>在多位业内权威人士看来，基于金融机构自主安全可控的“云闪付”技术体系符合国家关于金融支付安全的监管要求。同时，通过应用多种领先的技术手段</w:t>
      </w:r>
      <w:r w:rsidR="00CB1783">
        <w:rPr>
          <w:rFonts w:ascii="彩虹粗仿宋" w:eastAsia="彩虹粗仿宋" w:hAnsi="宋体" w:cs="宋体" w:hint="eastAsia"/>
          <w:sz w:val="32"/>
          <w:szCs w:val="32"/>
        </w:rPr>
        <w:t>，</w:t>
      </w:r>
      <w:r w:rsidRPr="00A03FD4">
        <w:rPr>
          <w:rFonts w:ascii="彩虹粗仿宋" w:eastAsia="彩虹粗仿宋" w:hAnsi="宋体" w:cs="宋体" w:hint="eastAsia"/>
          <w:sz w:val="32"/>
          <w:szCs w:val="32"/>
        </w:rPr>
        <w:t>以及与国内外手机厂商开展技术合作，符合移动支付创新发展的国际潮流，也为我国移动支付自主发展提供了绝佳平台与新的契合。</w:t>
      </w:r>
    </w:p>
    <w:p w:rsidR="008F541D" w:rsidRPr="007961AF" w:rsidRDefault="008F541D" w:rsidP="00097066">
      <w:pPr>
        <w:tabs>
          <w:tab w:val="left" w:pos="42"/>
        </w:tabs>
        <w:ind w:leftChars="-50" w:left="-105" w:rightChars="-50" w:right="-105" w:firstLineChars="200" w:firstLine="643"/>
        <w:rPr>
          <w:rFonts w:ascii="彩虹粗仿宋" w:eastAsia="彩虹粗仿宋" w:hAnsi="宋体" w:cs="宋体"/>
          <w:b/>
          <w:sz w:val="32"/>
          <w:szCs w:val="32"/>
        </w:rPr>
      </w:pPr>
      <w:r w:rsidRPr="007961AF">
        <w:rPr>
          <w:rFonts w:ascii="彩虹粗仿宋" w:eastAsia="彩虹粗仿宋" w:hAnsi="宋体" w:cs="宋体" w:hint="eastAsia"/>
          <w:b/>
          <w:sz w:val="32"/>
          <w:szCs w:val="32"/>
        </w:rPr>
        <w:t>优惠</w:t>
      </w:r>
      <w:r w:rsidR="00F70D3F">
        <w:rPr>
          <w:rFonts w:ascii="彩虹粗仿宋" w:eastAsia="彩虹粗仿宋" w:hAnsi="宋体" w:cs="宋体" w:hint="eastAsia"/>
          <w:b/>
          <w:sz w:val="32"/>
          <w:szCs w:val="32"/>
        </w:rPr>
        <w:t>升级</w:t>
      </w:r>
    </w:p>
    <w:p w:rsidR="005B5D71" w:rsidRPr="005B5D71" w:rsidRDefault="00F70D3F" w:rsidP="00B46A8E">
      <w:pPr>
        <w:tabs>
          <w:tab w:val="left" w:pos="42"/>
        </w:tabs>
        <w:ind w:leftChars="-50" w:left="-105" w:rightChars="-50" w:right="-105" w:firstLineChars="200" w:firstLine="64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2015年9月以来，</w:t>
      </w:r>
      <w:r w:rsidR="008F541D">
        <w:rPr>
          <w:rFonts w:ascii="彩虹粗仿宋" w:eastAsia="彩虹粗仿宋" w:hAnsi="宋体" w:cs="宋体" w:hint="eastAsia"/>
          <w:sz w:val="32"/>
          <w:szCs w:val="32"/>
        </w:rPr>
        <w:t>建行龙</w:t>
      </w:r>
      <w:proofErr w:type="gramStart"/>
      <w:r w:rsidR="008F541D">
        <w:rPr>
          <w:rFonts w:ascii="彩虹粗仿宋" w:eastAsia="彩虹粗仿宋" w:hAnsi="宋体" w:cs="宋体" w:hint="eastAsia"/>
          <w:sz w:val="32"/>
          <w:szCs w:val="32"/>
        </w:rPr>
        <w:t>卡云闪付</w:t>
      </w:r>
      <w:r>
        <w:rPr>
          <w:rFonts w:ascii="彩虹粗仿宋" w:eastAsia="彩虹粗仿宋" w:hAnsi="宋体" w:cs="宋体" w:hint="eastAsia"/>
          <w:sz w:val="32"/>
          <w:szCs w:val="32"/>
        </w:rPr>
        <w:t>开展</w:t>
      </w:r>
      <w:proofErr w:type="gramEnd"/>
      <w:r>
        <w:rPr>
          <w:rFonts w:ascii="彩虹粗仿宋" w:eastAsia="彩虹粗仿宋" w:hAnsi="宋体" w:cs="宋体" w:hint="eastAsia"/>
          <w:sz w:val="32"/>
          <w:szCs w:val="32"/>
        </w:rPr>
        <w:t>了一系列营销活动，包括</w:t>
      </w:r>
      <w:r w:rsidR="008F541D">
        <w:rPr>
          <w:rFonts w:ascii="彩虹粗仿宋" w:eastAsia="彩虹粗仿宋" w:hAnsi="宋体" w:cs="宋体" w:hint="eastAsia"/>
          <w:sz w:val="32"/>
          <w:szCs w:val="32"/>
        </w:rPr>
        <w:t>“首刷有礼”、“龙卡嘉年华活动”</w:t>
      </w:r>
      <w:r>
        <w:rPr>
          <w:rFonts w:ascii="彩虹粗仿宋" w:eastAsia="彩虹粗仿宋" w:hAnsi="宋体" w:cs="宋体" w:hint="eastAsia"/>
          <w:sz w:val="32"/>
          <w:szCs w:val="32"/>
        </w:rPr>
        <w:t>、</w:t>
      </w:r>
      <w:r w:rsidRPr="00F70D3F">
        <w:rPr>
          <w:rFonts w:ascii="彩虹粗仿宋" w:eastAsia="彩虹粗仿宋" w:hAnsi="宋体" w:cs="宋体" w:hint="eastAsia"/>
          <w:sz w:val="32"/>
          <w:szCs w:val="32"/>
        </w:rPr>
        <w:t>“龙卡周周惠”家乐</w:t>
      </w:r>
      <w:proofErr w:type="gramStart"/>
      <w:r w:rsidRPr="00F70D3F">
        <w:rPr>
          <w:rFonts w:ascii="彩虹粗仿宋" w:eastAsia="彩虹粗仿宋" w:hAnsi="宋体" w:cs="宋体" w:hint="eastAsia"/>
          <w:sz w:val="32"/>
          <w:szCs w:val="32"/>
        </w:rPr>
        <w:t>福满减活动</w:t>
      </w:r>
      <w:proofErr w:type="gramEnd"/>
      <w:r w:rsidR="00247BD1">
        <w:rPr>
          <w:rFonts w:ascii="彩虹粗仿宋" w:eastAsia="彩虹粗仿宋" w:hAnsi="宋体" w:cs="宋体" w:hint="eastAsia"/>
          <w:sz w:val="32"/>
          <w:szCs w:val="32"/>
        </w:rPr>
        <w:t>、</w:t>
      </w:r>
      <w:proofErr w:type="gramStart"/>
      <w:r w:rsidR="00247BD1">
        <w:rPr>
          <w:rFonts w:ascii="彩虹粗仿宋" w:eastAsia="彩虹粗仿宋" w:hAnsi="宋体" w:cs="宋体" w:hint="eastAsia"/>
          <w:sz w:val="32"/>
          <w:szCs w:val="32"/>
        </w:rPr>
        <w:t>星巴克满减活动</w:t>
      </w:r>
      <w:proofErr w:type="gramEnd"/>
      <w:r w:rsidR="00684AFA">
        <w:rPr>
          <w:rFonts w:ascii="彩虹粗仿宋" w:eastAsia="彩虹粗仿宋" w:hAnsi="宋体" w:cs="宋体" w:hint="eastAsia"/>
          <w:sz w:val="32"/>
          <w:szCs w:val="32"/>
        </w:rPr>
        <w:t>等，通过</w:t>
      </w:r>
      <w:proofErr w:type="gramStart"/>
      <w:r w:rsidR="00684AFA">
        <w:rPr>
          <w:rFonts w:ascii="彩虹粗仿宋" w:eastAsia="彩虹粗仿宋" w:hAnsi="宋体" w:cs="宋体" w:hint="eastAsia"/>
          <w:sz w:val="32"/>
          <w:szCs w:val="32"/>
        </w:rPr>
        <w:t>消费返现的</w:t>
      </w:r>
      <w:proofErr w:type="gramEnd"/>
      <w:r w:rsidR="00684AFA">
        <w:rPr>
          <w:rFonts w:ascii="彩虹粗仿宋" w:eastAsia="彩虹粗仿宋" w:hAnsi="宋体" w:cs="宋体" w:hint="eastAsia"/>
          <w:sz w:val="32"/>
          <w:szCs w:val="32"/>
        </w:rPr>
        <w:t>方式或者</w:t>
      </w:r>
      <w:proofErr w:type="gramStart"/>
      <w:r w:rsidR="00684AFA">
        <w:rPr>
          <w:rFonts w:ascii="彩虹粗仿宋" w:eastAsia="彩虹粗仿宋" w:hAnsi="宋体" w:cs="宋体" w:hint="eastAsia"/>
          <w:sz w:val="32"/>
          <w:szCs w:val="32"/>
        </w:rPr>
        <w:t>消费直减的</w:t>
      </w:r>
      <w:proofErr w:type="gramEnd"/>
      <w:r w:rsidR="00684AFA">
        <w:rPr>
          <w:rFonts w:ascii="彩虹粗仿宋" w:eastAsia="彩虹粗仿宋" w:hAnsi="宋体" w:cs="宋体" w:hint="eastAsia"/>
          <w:sz w:val="32"/>
          <w:szCs w:val="32"/>
        </w:rPr>
        <w:t>方式给予持卡人实实在在的优惠。</w:t>
      </w:r>
      <w:r w:rsidR="00D30EA1">
        <w:rPr>
          <w:rFonts w:ascii="彩虹粗仿宋" w:eastAsia="彩虹粗仿宋" w:hAnsi="宋体" w:cs="宋体" w:hint="eastAsia"/>
          <w:sz w:val="32"/>
          <w:szCs w:val="32"/>
        </w:rPr>
        <w:t>尤其是</w:t>
      </w:r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2月18日正式对外发行龙卡Apple Pay以来，我行以“龙卡周周惠”</w:t>
      </w:r>
      <w:proofErr w:type="gramStart"/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云闪付满减</w:t>
      </w:r>
      <w:proofErr w:type="gramEnd"/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营销活动为主线，围绕客户日常衣食住行打造移动支付日常购物场景</w:t>
      </w:r>
      <w:r w:rsidR="002C0296">
        <w:rPr>
          <w:rFonts w:ascii="彩虹粗仿宋" w:eastAsia="彩虹粗仿宋" w:hAnsi="宋体" w:cs="宋体" w:hint="eastAsia"/>
          <w:sz w:val="32"/>
          <w:szCs w:val="32"/>
        </w:rPr>
        <w:t>。</w:t>
      </w:r>
      <w:proofErr w:type="gramStart"/>
      <w:r w:rsidR="00247BD1">
        <w:rPr>
          <w:rFonts w:ascii="彩虹粗仿宋" w:eastAsia="彩虹粗仿宋" w:hAnsi="宋体" w:cs="宋体" w:hint="eastAsia"/>
          <w:sz w:val="32"/>
          <w:szCs w:val="32"/>
        </w:rPr>
        <w:t>其中</w:t>
      </w:r>
      <w:r w:rsidR="00D30EA1">
        <w:rPr>
          <w:rFonts w:ascii="彩虹粗仿宋" w:eastAsia="彩虹粗仿宋" w:hAnsi="宋体" w:cs="宋体" w:hint="eastAsia"/>
          <w:sz w:val="32"/>
          <w:szCs w:val="32"/>
        </w:rPr>
        <w:t>家</w:t>
      </w:r>
      <w:proofErr w:type="gramEnd"/>
      <w:r w:rsidR="00D30EA1">
        <w:rPr>
          <w:rFonts w:ascii="彩虹粗仿宋" w:eastAsia="彩虹粗仿宋" w:hAnsi="宋体" w:cs="宋体" w:hint="eastAsia"/>
          <w:sz w:val="32"/>
          <w:szCs w:val="32"/>
        </w:rPr>
        <w:t>乐福</w:t>
      </w:r>
      <w:r w:rsidR="002C0296">
        <w:rPr>
          <w:rFonts w:ascii="彩虹粗仿宋" w:eastAsia="彩虹粗仿宋" w:hAnsi="宋体" w:cs="宋体" w:hint="eastAsia"/>
          <w:sz w:val="32"/>
          <w:szCs w:val="32"/>
        </w:rPr>
        <w:t>周六日满50元最高减20元（相当于</w:t>
      </w:r>
      <w:r w:rsidR="00D30EA1">
        <w:rPr>
          <w:rFonts w:ascii="彩虹粗仿宋" w:eastAsia="彩虹粗仿宋" w:hAnsi="宋体" w:cs="宋体" w:hint="eastAsia"/>
          <w:sz w:val="32"/>
          <w:szCs w:val="32"/>
        </w:rPr>
        <w:t>折后6折</w:t>
      </w:r>
      <w:r w:rsidR="002C0296">
        <w:rPr>
          <w:rFonts w:ascii="彩虹粗仿宋" w:eastAsia="彩虹粗仿宋" w:hAnsi="宋体" w:cs="宋体" w:hint="eastAsia"/>
          <w:sz w:val="32"/>
          <w:szCs w:val="32"/>
        </w:rPr>
        <w:t>）</w:t>
      </w:r>
      <w:r w:rsidR="00D30EA1">
        <w:rPr>
          <w:rFonts w:ascii="彩虹粗仿宋" w:eastAsia="彩虹粗仿宋" w:hAnsi="宋体" w:cs="宋体" w:hint="eastAsia"/>
          <w:sz w:val="32"/>
          <w:szCs w:val="32"/>
        </w:rPr>
        <w:t>的优惠幅度吸引了大批客户</w:t>
      </w:r>
      <w:r w:rsidR="00247BD1">
        <w:rPr>
          <w:rFonts w:ascii="彩虹粗仿宋" w:eastAsia="彩虹粗仿宋" w:hAnsi="宋体" w:cs="宋体" w:hint="eastAsia"/>
          <w:sz w:val="32"/>
          <w:szCs w:val="32"/>
        </w:rPr>
        <w:t>，活动</w:t>
      </w:r>
      <w:r w:rsidR="00247BD1" w:rsidRPr="00B46A8E">
        <w:rPr>
          <w:rFonts w:ascii="彩虹粗仿宋" w:eastAsia="彩虹粗仿宋" w:hAnsi="宋体" w:cs="宋体" w:hint="eastAsia"/>
          <w:sz w:val="32"/>
          <w:szCs w:val="32"/>
        </w:rPr>
        <w:t>关注度和参与度持续升温，</w:t>
      </w:r>
      <w:r w:rsidR="002C0296" w:rsidRPr="00B46A8E">
        <w:rPr>
          <w:rFonts w:ascii="彩虹粗仿宋" w:eastAsia="彩虹粗仿宋" w:hAnsi="宋体" w:cs="宋体" w:hint="eastAsia"/>
          <w:sz w:val="32"/>
          <w:szCs w:val="32"/>
        </w:rPr>
        <w:t>部分门店9点不到减20元的名额就已用完</w:t>
      </w:r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。此外，</w:t>
      </w:r>
      <w:r w:rsidR="00D30EA1">
        <w:rPr>
          <w:rFonts w:ascii="彩虹粗仿宋" w:eastAsia="彩虹粗仿宋" w:hAnsi="宋体" w:cs="宋体" w:hint="eastAsia"/>
          <w:sz w:val="32"/>
          <w:szCs w:val="32"/>
        </w:rPr>
        <w:t>各地</w:t>
      </w:r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也开展了种类多样的龙卡云</w:t>
      </w:r>
      <w:proofErr w:type="gramStart"/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闪付卡</w:t>
      </w:r>
      <w:proofErr w:type="gramEnd"/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推广活动。如上海</w:t>
      </w:r>
      <w:r w:rsidR="00D30EA1">
        <w:rPr>
          <w:rFonts w:ascii="彩虹粗仿宋" w:eastAsia="彩虹粗仿宋" w:hAnsi="宋体" w:cs="宋体" w:hint="eastAsia"/>
          <w:sz w:val="32"/>
          <w:szCs w:val="32"/>
        </w:rPr>
        <w:t>地区</w:t>
      </w:r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推出“龙卡闪付利百姓、普惠金融进菜场”活动，将</w:t>
      </w:r>
      <w:proofErr w:type="gramStart"/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云闪付和</w:t>
      </w:r>
      <w:proofErr w:type="gramEnd"/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支付生态圈结合起来，利用大数据为买卖双方及菜市场管理方提供个性化服务，真正实现利民惠民；安徽</w:t>
      </w:r>
      <w:r w:rsidR="00D30EA1">
        <w:rPr>
          <w:rFonts w:ascii="彩虹粗仿宋" w:eastAsia="彩虹粗仿宋" w:hAnsi="宋体" w:cs="宋体" w:hint="eastAsia"/>
          <w:sz w:val="32"/>
          <w:szCs w:val="32"/>
        </w:rPr>
        <w:t>地区</w:t>
      </w:r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推出“云闪付进社区”活动，手把手指导客户绑定使用</w:t>
      </w:r>
      <w:proofErr w:type="gramStart"/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云闪付</w:t>
      </w:r>
      <w:proofErr w:type="gramEnd"/>
      <w:r w:rsidR="00D30EA1" w:rsidRPr="00D30EA1">
        <w:rPr>
          <w:rFonts w:ascii="彩虹粗仿宋" w:eastAsia="彩虹粗仿宋" w:hAnsi="宋体" w:cs="宋体" w:hint="eastAsia"/>
          <w:sz w:val="32"/>
          <w:szCs w:val="32"/>
        </w:rPr>
        <w:t>等。</w:t>
      </w:r>
      <w:r w:rsidR="002C0296">
        <w:rPr>
          <w:rFonts w:ascii="彩虹粗仿宋" w:eastAsia="彩虹粗仿宋" w:hAnsi="宋体" w:cs="宋体" w:hint="eastAsia"/>
          <w:sz w:val="32"/>
          <w:szCs w:val="32"/>
        </w:rPr>
        <w:t>营销</w:t>
      </w:r>
      <w:r w:rsidR="002C0296">
        <w:rPr>
          <w:rFonts w:ascii="彩虹粗仿宋" w:eastAsia="彩虹粗仿宋" w:hAnsi="宋体" w:cs="宋体" w:hint="eastAsia"/>
          <w:sz w:val="32"/>
          <w:szCs w:val="32"/>
        </w:rPr>
        <w:lastRenderedPageBreak/>
        <w:t>活动效果显著，仅仅一个月的时间，便</w:t>
      </w:r>
      <w:r w:rsidR="005C2DD1">
        <w:rPr>
          <w:rFonts w:ascii="彩虹粗仿宋" w:eastAsia="彩虹粗仿宋" w:hAnsi="宋体" w:cs="宋体" w:hint="eastAsia"/>
          <w:sz w:val="32"/>
          <w:szCs w:val="32"/>
        </w:rPr>
        <w:t>取得了</w:t>
      </w:r>
      <w:r w:rsidR="002C0296" w:rsidRPr="002C0296">
        <w:rPr>
          <w:rFonts w:ascii="彩虹粗仿宋" w:eastAsia="彩虹粗仿宋" w:hAnsi="宋体" w:cs="宋体" w:hint="eastAsia"/>
          <w:sz w:val="32"/>
          <w:szCs w:val="32"/>
        </w:rPr>
        <w:t>HCE</w:t>
      </w:r>
      <w:proofErr w:type="gramStart"/>
      <w:r w:rsidR="002C0296" w:rsidRPr="002C0296">
        <w:rPr>
          <w:rFonts w:ascii="彩虹粗仿宋" w:eastAsia="彩虹粗仿宋" w:hAnsi="宋体" w:cs="宋体" w:hint="eastAsia"/>
          <w:sz w:val="32"/>
          <w:szCs w:val="32"/>
        </w:rPr>
        <w:t>云闪付卡</w:t>
      </w:r>
      <w:proofErr w:type="gramEnd"/>
      <w:r w:rsidR="002C0296" w:rsidRPr="002C0296">
        <w:rPr>
          <w:rFonts w:ascii="彩虹粗仿宋" w:eastAsia="彩虹粗仿宋" w:hAnsi="宋体" w:cs="宋体" w:hint="eastAsia"/>
          <w:sz w:val="32"/>
          <w:szCs w:val="32"/>
        </w:rPr>
        <w:t>累计发卡量跃居行业第一</w:t>
      </w:r>
      <w:r w:rsidR="005C2DD1">
        <w:rPr>
          <w:rFonts w:ascii="彩虹粗仿宋" w:eastAsia="彩虹粗仿宋" w:hAnsi="宋体" w:cs="宋体" w:hint="eastAsia"/>
          <w:sz w:val="32"/>
          <w:szCs w:val="32"/>
        </w:rPr>
        <w:t>的好成绩，并成为国内第二家</w:t>
      </w:r>
      <w:proofErr w:type="spellStart"/>
      <w:r w:rsidR="005C2DD1">
        <w:rPr>
          <w:rFonts w:ascii="彩虹粗仿宋" w:eastAsia="彩虹粗仿宋" w:hAnsi="宋体" w:cs="宋体" w:hint="eastAsia"/>
          <w:sz w:val="32"/>
          <w:szCs w:val="32"/>
        </w:rPr>
        <w:t>ApplePay</w:t>
      </w:r>
      <w:proofErr w:type="spellEnd"/>
      <w:proofErr w:type="gramStart"/>
      <w:r w:rsidR="005C2DD1">
        <w:rPr>
          <w:rFonts w:ascii="彩虹粗仿宋" w:eastAsia="彩虹粗仿宋" w:hAnsi="宋体" w:cs="宋体" w:hint="eastAsia"/>
          <w:sz w:val="32"/>
          <w:szCs w:val="32"/>
        </w:rPr>
        <w:t>发卡量破百万</w:t>
      </w:r>
      <w:proofErr w:type="gramEnd"/>
      <w:r w:rsidR="005C2DD1">
        <w:rPr>
          <w:rFonts w:ascii="彩虹粗仿宋" w:eastAsia="彩虹粗仿宋" w:hAnsi="宋体" w:cs="宋体" w:hint="eastAsia"/>
          <w:sz w:val="32"/>
          <w:szCs w:val="32"/>
        </w:rPr>
        <w:t>的银行，</w:t>
      </w:r>
      <w:proofErr w:type="spellStart"/>
      <w:r w:rsidR="005C2DD1" w:rsidRPr="005C2DD1">
        <w:rPr>
          <w:rFonts w:ascii="彩虹粗仿宋" w:eastAsia="彩虹粗仿宋" w:hAnsi="宋体" w:cs="宋体" w:hint="eastAsia"/>
          <w:sz w:val="32"/>
          <w:szCs w:val="32"/>
        </w:rPr>
        <w:t>SamsungPay</w:t>
      </w:r>
      <w:proofErr w:type="spellEnd"/>
      <w:r w:rsidR="005C2DD1" w:rsidRPr="005C2DD1">
        <w:rPr>
          <w:rFonts w:ascii="彩虹粗仿宋" w:eastAsia="彩虹粗仿宋" w:hAnsi="宋体" w:cs="宋体" w:hint="eastAsia"/>
          <w:sz w:val="32"/>
          <w:szCs w:val="32"/>
        </w:rPr>
        <w:t>发行当日</w:t>
      </w:r>
      <w:proofErr w:type="gramStart"/>
      <w:r w:rsidR="005C2DD1" w:rsidRPr="005C2DD1">
        <w:rPr>
          <w:rFonts w:ascii="彩虹粗仿宋" w:eastAsia="彩虹粗仿宋" w:hAnsi="宋体" w:cs="宋体" w:hint="eastAsia"/>
          <w:sz w:val="32"/>
          <w:szCs w:val="32"/>
        </w:rPr>
        <w:t>建行绑卡量</w:t>
      </w:r>
      <w:proofErr w:type="gramEnd"/>
      <w:r w:rsidR="005C2DD1" w:rsidRPr="005C2DD1">
        <w:rPr>
          <w:rFonts w:ascii="彩虹粗仿宋" w:eastAsia="彩虹粗仿宋" w:hAnsi="宋体" w:cs="宋体" w:hint="eastAsia"/>
          <w:sz w:val="32"/>
          <w:szCs w:val="32"/>
        </w:rPr>
        <w:t>接近</w:t>
      </w:r>
      <w:proofErr w:type="spellStart"/>
      <w:r w:rsidR="005C2DD1" w:rsidRPr="005C2DD1">
        <w:rPr>
          <w:rFonts w:ascii="彩虹粗仿宋" w:eastAsia="彩虹粗仿宋" w:hAnsi="宋体" w:cs="宋体" w:hint="eastAsia"/>
          <w:sz w:val="32"/>
          <w:szCs w:val="32"/>
        </w:rPr>
        <w:t>SamsungPay</w:t>
      </w:r>
      <w:proofErr w:type="spellEnd"/>
      <w:proofErr w:type="gramStart"/>
      <w:r w:rsidR="005C2DD1" w:rsidRPr="005C2DD1">
        <w:rPr>
          <w:rFonts w:ascii="彩虹粗仿宋" w:eastAsia="彩虹粗仿宋" w:hAnsi="宋体" w:cs="宋体" w:hint="eastAsia"/>
          <w:sz w:val="32"/>
          <w:szCs w:val="32"/>
        </w:rPr>
        <w:t>总绑卡</w:t>
      </w:r>
      <w:proofErr w:type="gramEnd"/>
      <w:r w:rsidR="005C2DD1" w:rsidRPr="005C2DD1">
        <w:rPr>
          <w:rFonts w:ascii="彩虹粗仿宋" w:eastAsia="彩虹粗仿宋" w:hAnsi="宋体" w:cs="宋体" w:hint="eastAsia"/>
          <w:sz w:val="32"/>
          <w:szCs w:val="32"/>
        </w:rPr>
        <w:t>量的一半。</w:t>
      </w:r>
    </w:p>
    <w:p w:rsidR="00C674E4" w:rsidRPr="00B46A8E" w:rsidRDefault="00C674E4" w:rsidP="00097066">
      <w:pPr>
        <w:tabs>
          <w:tab w:val="left" w:pos="42"/>
        </w:tabs>
        <w:ind w:leftChars="-50" w:left="-105" w:rightChars="-50" w:right="-105" w:firstLineChars="200" w:firstLine="643"/>
        <w:rPr>
          <w:rFonts w:ascii="彩虹粗仿宋" w:eastAsia="彩虹粗仿宋" w:hAnsi="宋体" w:cs="宋体"/>
          <w:b/>
          <w:sz w:val="32"/>
          <w:szCs w:val="32"/>
        </w:rPr>
      </w:pPr>
      <w:r w:rsidRPr="00B46A8E">
        <w:rPr>
          <w:rFonts w:ascii="彩虹粗仿宋" w:eastAsia="彩虹粗仿宋" w:hAnsi="宋体" w:cs="宋体" w:hint="eastAsia"/>
          <w:b/>
          <w:sz w:val="32"/>
          <w:szCs w:val="32"/>
        </w:rPr>
        <w:t>专注创新，服务大众</w:t>
      </w:r>
    </w:p>
    <w:p w:rsidR="00217BFE" w:rsidRPr="00B46A8E" w:rsidRDefault="00D20914" w:rsidP="00217BFE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Calibri" w:cs="Times New Roman" w:hint="eastAsia"/>
          <w:sz w:val="32"/>
        </w:rPr>
        <w:t>移动互联的发展、智能终端的普及，赋予了银行卡互联网特性</w:t>
      </w:r>
      <w:r w:rsidR="00217BFE">
        <w:rPr>
          <w:rFonts w:ascii="彩虹粗仿宋" w:eastAsia="彩虹粗仿宋" w:hAnsi="Calibri" w:cs="Times New Roman" w:hint="eastAsia"/>
          <w:sz w:val="32"/>
        </w:rPr>
        <w:t>。</w:t>
      </w:r>
      <w:r w:rsidR="00EB37D7" w:rsidRPr="00B46A8E">
        <w:rPr>
          <w:rFonts w:ascii="彩虹粗仿宋" w:eastAsia="彩虹粗仿宋" w:hAnsi="宋体" w:cs="宋体" w:hint="eastAsia"/>
          <w:sz w:val="32"/>
          <w:szCs w:val="32"/>
        </w:rPr>
        <w:t>手机移动支付作为一项更安全、更便捷的支付技术已日益成熟，技术创新带来了生活消费应用场景的改变</w:t>
      </w:r>
      <w:r w:rsidR="00217BFE">
        <w:rPr>
          <w:rFonts w:ascii="彩虹粗仿宋" w:eastAsia="彩虹粗仿宋" w:hAnsi="宋体" w:cs="宋体" w:hint="eastAsia"/>
          <w:sz w:val="32"/>
          <w:szCs w:val="32"/>
        </w:rPr>
        <w:t>。</w:t>
      </w:r>
      <w:r w:rsidR="00EB37D7" w:rsidRPr="00B46A8E">
        <w:rPr>
          <w:rFonts w:ascii="彩虹粗仿宋" w:eastAsia="彩虹粗仿宋" w:hAnsi="宋体" w:cs="宋体" w:hint="eastAsia"/>
          <w:sz w:val="32"/>
          <w:szCs w:val="32"/>
        </w:rPr>
        <w:t>HCE、Apple Pay、Samsung Pay等移动支付产品的应运而生，</w:t>
      </w:r>
      <w:r w:rsidR="00217BFE">
        <w:rPr>
          <w:rFonts w:ascii="彩虹粗仿宋" w:eastAsia="彩虹粗仿宋" w:hAnsi="宋体" w:cs="宋体" w:hint="eastAsia"/>
          <w:sz w:val="32"/>
          <w:szCs w:val="32"/>
        </w:rPr>
        <w:t>开始逐步</w:t>
      </w:r>
      <w:r w:rsidR="00217BFE" w:rsidRPr="00B46A8E">
        <w:rPr>
          <w:rFonts w:ascii="彩虹粗仿宋" w:eastAsia="彩虹粗仿宋" w:hAnsi="宋体" w:cs="宋体" w:hint="eastAsia"/>
          <w:sz w:val="32"/>
          <w:szCs w:val="32"/>
        </w:rPr>
        <w:t>带给持卡人更便捷安全、时尚酷</w:t>
      </w:r>
      <w:proofErr w:type="gramStart"/>
      <w:r w:rsidR="00217BFE" w:rsidRPr="00B46A8E">
        <w:rPr>
          <w:rFonts w:ascii="彩虹粗仿宋" w:eastAsia="彩虹粗仿宋" w:hAnsi="宋体" w:cs="宋体" w:hint="eastAsia"/>
          <w:sz w:val="32"/>
          <w:szCs w:val="32"/>
        </w:rPr>
        <w:t>炫</w:t>
      </w:r>
      <w:proofErr w:type="gramEnd"/>
      <w:r w:rsidR="00217BFE" w:rsidRPr="00B46A8E">
        <w:rPr>
          <w:rFonts w:ascii="彩虹粗仿宋" w:eastAsia="彩虹粗仿宋" w:hAnsi="宋体" w:cs="宋体" w:hint="eastAsia"/>
          <w:sz w:val="32"/>
          <w:szCs w:val="32"/>
        </w:rPr>
        <w:t>的支付新体验</w:t>
      </w:r>
      <w:r w:rsidR="00217BFE">
        <w:rPr>
          <w:rFonts w:ascii="彩虹粗仿宋" w:eastAsia="彩虹粗仿宋" w:hAnsi="宋体" w:cs="宋体" w:hint="eastAsia"/>
          <w:sz w:val="32"/>
          <w:szCs w:val="32"/>
        </w:rPr>
        <w:t>，并</w:t>
      </w:r>
      <w:r w:rsidR="00EB37D7" w:rsidRPr="00B46A8E">
        <w:rPr>
          <w:rFonts w:ascii="彩虹粗仿宋" w:eastAsia="彩虹粗仿宋" w:hAnsi="宋体" w:cs="宋体" w:hint="eastAsia"/>
          <w:sz w:val="32"/>
          <w:szCs w:val="32"/>
        </w:rPr>
        <w:t>推动着全球支付</w:t>
      </w:r>
      <w:r w:rsidR="00217BFE">
        <w:rPr>
          <w:rFonts w:ascii="彩虹粗仿宋" w:eastAsia="彩虹粗仿宋" w:hAnsi="宋体" w:cs="宋体" w:hint="eastAsia"/>
          <w:sz w:val="32"/>
          <w:szCs w:val="32"/>
        </w:rPr>
        <w:t>产业</w:t>
      </w:r>
      <w:r w:rsidR="00EB37D7" w:rsidRPr="00B46A8E">
        <w:rPr>
          <w:rFonts w:ascii="彩虹粗仿宋" w:eastAsia="彩虹粗仿宋" w:hAnsi="宋体" w:cs="宋体" w:hint="eastAsia"/>
          <w:sz w:val="32"/>
          <w:szCs w:val="32"/>
        </w:rPr>
        <w:t>变革，</w:t>
      </w:r>
      <w:r w:rsidR="00217BFE" w:rsidRPr="00E157CB">
        <w:rPr>
          <w:rFonts w:ascii="彩虹粗仿宋" w:eastAsia="彩虹粗仿宋" w:hAnsi="Calibri" w:cs="Times New Roman"/>
          <w:sz w:val="32"/>
        </w:rPr>
        <w:t>重构新的支付格局</w:t>
      </w:r>
      <w:r w:rsidR="00EB37D7" w:rsidRPr="00B46A8E">
        <w:rPr>
          <w:rFonts w:ascii="彩虹粗仿宋" w:eastAsia="彩虹粗仿宋" w:hAnsi="宋体" w:cs="宋体" w:hint="eastAsia"/>
          <w:sz w:val="32"/>
          <w:szCs w:val="32"/>
        </w:rPr>
        <w:t>。</w:t>
      </w:r>
    </w:p>
    <w:p w:rsidR="00EB37D7" w:rsidRDefault="00C674E4" w:rsidP="00B46A8E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B46A8E">
        <w:rPr>
          <w:rFonts w:ascii="彩虹粗仿宋" w:eastAsia="彩虹粗仿宋" w:hAnsi="宋体" w:cs="宋体" w:hint="eastAsia"/>
          <w:sz w:val="32"/>
          <w:szCs w:val="32"/>
        </w:rPr>
        <w:t>建设银行的经营理念是“以市场为导向，以客户为中心”，一致致力于移动金融的创新工作，研发高效、快捷、安全的支付产品</w:t>
      </w:r>
      <w:r w:rsidR="00EB37D7">
        <w:rPr>
          <w:rFonts w:ascii="彩虹粗仿宋" w:eastAsia="彩虹粗仿宋" w:hAnsi="宋体" w:cs="宋体" w:hint="eastAsia"/>
          <w:sz w:val="32"/>
          <w:szCs w:val="32"/>
        </w:rPr>
        <w:t>，</w:t>
      </w:r>
      <w:r w:rsidRPr="00B46A8E">
        <w:rPr>
          <w:rFonts w:ascii="彩虹粗仿宋" w:eastAsia="彩虹粗仿宋" w:hAnsi="宋体" w:cs="宋体" w:hint="eastAsia"/>
          <w:sz w:val="32"/>
          <w:szCs w:val="32"/>
        </w:rPr>
        <w:t>始终走在国内移动金融创新的前列</w:t>
      </w:r>
      <w:r w:rsidR="00AF4D47">
        <w:rPr>
          <w:rFonts w:ascii="彩虹粗仿宋" w:eastAsia="彩虹粗仿宋" w:hAnsi="宋体" w:cs="宋体" w:hint="eastAsia"/>
          <w:sz w:val="32"/>
          <w:szCs w:val="32"/>
        </w:rPr>
        <w:t>，持续提供便民、利民的各项服务。龙卡云</w:t>
      </w:r>
      <w:proofErr w:type="gramStart"/>
      <w:r w:rsidR="00AF4D47">
        <w:rPr>
          <w:rFonts w:ascii="彩虹粗仿宋" w:eastAsia="彩虹粗仿宋" w:hAnsi="宋体" w:cs="宋体" w:hint="eastAsia"/>
          <w:sz w:val="32"/>
          <w:szCs w:val="32"/>
        </w:rPr>
        <w:t>闪付则</w:t>
      </w:r>
      <w:proofErr w:type="gramEnd"/>
      <w:r w:rsidR="00AF4D47">
        <w:rPr>
          <w:rFonts w:ascii="彩虹粗仿宋" w:eastAsia="彩虹粗仿宋" w:hAnsi="宋体" w:cs="宋体" w:hint="eastAsia"/>
          <w:sz w:val="32"/>
          <w:szCs w:val="32"/>
        </w:rPr>
        <w:t>是建设银行顺应“互联网+”趋势，将银行卡与移动终端结合的一项创新。</w:t>
      </w:r>
      <w:r w:rsidRPr="00B46A8E">
        <w:rPr>
          <w:rFonts w:ascii="彩虹粗仿宋" w:eastAsia="彩虹粗仿宋" w:hAnsi="宋体" w:cs="宋体" w:hint="eastAsia"/>
          <w:sz w:val="32"/>
          <w:szCs w:val="32"/>
        </w:rPr>
        <w:t>从2011年开始，建设银行充分认识到移动支付业务的战略性发展意义，率先与银联合作推出了基于NFC-SD卡的移动支付产品；2013年7月建总行与中国移动运营商推出了NFC-SIM模式移动支付产品；2014年5月建总行推出SD-MALL模式的移动支付产品，标志着基于人民银行MTPS平台的移动支付产品在建行落地。2015年建行联合银联推出基于HCE技术的</w:t>
      </w:r>
      <w:proofErr w:type="gramStart"/>
      <w:r w:rsidRPr="00B46A8E">
        <w:rPr>
          <w:rFonts w:ascii="彩虹粗仿宋" w:eastAsia="彩虹粗仿宋" w:hAnsi="宋体" w:cs="宋体" w:hint="eastAsia"/>
          <w:sz w:val="32"/>
          <w:szCs w:val="32"/>
        </w:rPr>
        <w:t>龙卡</w:t>
      </w:r>
      <w:r w:rsidR="00AF4D47">
        <w:rPr>
          <w:rFonts w:ascii="彩虹粗仿宋" w:eastAsia="彩虹粗仿宋" w:hAnsi="宋体" w:cs="宋体" w:hint="eastAsia"/>
          <w:sz w:val="32"/>
          <w:szCs w:val="32"/>
        </w:rPr>
        <w:t>云闪付移动</w:t>
      </w:r>
      <w:proofErr w:type="gramEnd"/>
      <w:r w:rsidR="00AF4D47">
        <w:rPr>
          <w:rFonts w:ascii="彩虹粗仿宋" w:eastAsia="彩虹粗仿宋" w:hAnsi="宋体" w:cs="宋体" w:hint="eastAsia"/>
          <w:sz w:val="32"/>
          <w:szCs w:val="32"/>
        </w:rPr>
        <w:t>支付产</w:t>
      </w:r>
      <w:r w:rsidR="00AF4D47">
        <w:rPr>
          <w:rFonts w:ascii="彩虹粗仿宋" w:eastAsia="彩虹粗仿宋" w:hAnsi="宋体" w:cs="宋体" w:hint="eastAsia"/>
          <w:sz w:val="32"/>
          <w:szCs w:val="32"/>
        </w:rPr>
        <w:lastRenderedPageBreak/>
        <w:t>品，在短期内积累了大量的客户，为客户带来了安全快捷</w:t>
      </w:r>
      <w:r w:rsidRPr="00B46A8E">
        <w:rPr>
          <w:rFonts w:ascii="彩虹粗仿宋" w:eastAsia="彩虹粗仿宋" w:hAnsi="宋体" w:cs="宋体" w:hint="eastAsia"/>
          <w:sz w:val="32"/>
          <w:szCs w:val="32"/>
        </w:rPr>
        <w:t>的支付工具同时也提升了合作商户的结算效率。</w:t>
      </w:r>
      <w:r w:rsidR="00EB37D7">
        <w:rPr>
          <w:rFonts w:ascii="彩虹粗仿宋" w:eastAsia="彩虹粗仿宋" w:hAnsi="宋体" w:cs="宋体" w:hint="eastAsia"/>
          <w:sz w:val="32"/>
          <w:szCs w:val="32"/>
        </w:rPr>
        <w:t>此后，</w:t>
      </w:r>
      <w:r w:rsidR="00EB37D7" w:rsidRPr="00B46A8E">
        <w:rPr>
          <w:rFonts w:ascii="彩虹粗仿宋" w:eastAsia="彩虹粗仿宋" w:hAnsi="宋体" w:cs="宋体" w:hint="eastAsia"/>
          <w:sz w:val="32"/>
          <w:szCs w:val="32"/>
        </w:rPr>
        <w:t>为更好的服务客户，满足客户的需求，建行</w:t>
      </w:r>
      <w:r w:rsidR="00EB37D7">
        <w:rPr>
          <w:rFonts w:ascii="彩虹粗仿宋" w:eastAsia="彩虹粗仿宋" w:hAnsi="宋体" w:cs="宋体" w:hint="eastAsia"/>
          <w:sz w:val="32"/>
          <w:szCs w:val="32"/>
        </w:rPr>
        <w:t>又</w:t>
      </w:r>
      <w:r w:rsidR="00EB37D7" w:rsidRPr="00B46A8E">
        <w:rPr>
          <w:rFonts w:ascii="彩虹粗仿宋" w:eastAsia="彩虹粗仿宋" w:hAnsi="宋体" w:cs="宋体" w:hint="eastAsia"/>
          <w:sz w:val="32"/>
          <w:szCs w:val="32"/>
        </w:rPr>
        <w:t>投入大量人力物力，</w:t>
      </w:r>
      <w:r w:rsidR="00EB37D7">
        <w:rPr>
          <w:rFonts w:ascii="彩虹粗仿宋" w:eastAsia="彩虹粗仿宋" w:hAnsi="宋体" w:cs="宋体" w:hint="eastAsia"/>
          <w:sz w:val="32"/>
          <w:szCs w:val="32"/>
        </w:rPr>
        <w:t>克服</w:t>
      </w:r>
      <w:r w:rsidR="00EB37D7" w:rsidRPr="00B46A8E">
        <w:rPr>
          <w:rFonts w:ascii="彩虹粗仿宋" w:eastAsia="彩虹粗仿宋" w:hAnsi="宋体" w:cs="宋体" w:hint="eastAsia"/>
          <w:sz w:val="32"/>
          <w:szCs w:val="32"/>
        </w:rPr>
        <w:t>技术困难在短期内推出了</w:t>
      </w:r>
      <w:r w:rsidR="00CB1783">
        <w:rPr>
          <w:rFonts w:ascii="彩虹粗仿宋" w:eastAsia="彩虹粗仿宋" w:hAnsi="宋体" w:cs="宋体" w:hint="eastAsia"/>
          <w:sz w:val="32"/>
          <w:szCs w:val="32"/>
        </w:rPr>
        <w:t>Apple Pay</w:t>
      </w:r>
      <w:r w:rsidR="00EB37D7">
        <w:rPr>
          <w:rFonts w:ascii="彩虹粗仿宋" w:eastAsia="彩虹粗仿宋" w:hAnsi="宋体" w:cs="宋体" w:hint="eastAsia"/>
          <w:sz w:val="32"/>
          <w:szCs w:val="32"/>
        </w:rPr>
        <w:t>、</w:t>
      </w:r>
      <w:proofErr w:type="spellStart"/>
      <w:r w:rsidR="00EB37D7">
        <w:rPr>
          <w:rFonts w:ascii="彩虹粗仿宋" w:eastAsia="彩虹粗仿宋" w:hAnsi="宋体" w:cs="宋体" w:hint="eastAsia"/>
          <w:sz w:val="32"/>
          <w:szCs w:val="32"/>
        </w:rPr>
        <w:t>SamsungPay</w:t>
      </w:r>
      <w:proofErr w:type="spellEnd"/>
      <w:r w:rsidR="00EB37D7">
        <w:rPr>
          <w:rFonts w:ascii="彩虹粗仿宋" w:eastAsia="彩虹粗仿宋" w:hAnsi="宋体" w:cs="宋体" w:hint="eastAsia"/>
          <w:sz w:val="32"/>
          <w:szCs w:val="32"/>
        </w:rPr>
        <w:t>等</w:t>
      </w:r>
      <w:r w:rsidR="00EB37D7" w:rsidRPr="00B46A8E">
        <w:rPr>
          <w:rFonts w:ascii="彩虹粗仿宋" w:eastAsia="彩虹粗仿宋" w:hAnsi="宋体" w:cs="宋体" w:hint="eastAsia"/>
          <w:sz w:val="32"/>
          <w:szCs w:val="32"/>
        </w:rPr>
        <w:t>产品</w:t>
      </w:r>
      <w:r w:rsidR="00EB37D7">
        <w:rPr>
          <w:rFonts w:ascii="彩虹粗仿宋" w:eastAsia="彩虹粗仿宋" w:hAnsi="宋体" w:cs="宋体" w:hint="eastAsia"/>
          <w:sz w:val="32"/>
          <w:szCs w:val="32"/>
        </w:rPr>
        <w:t>，为更多客户提供了更全、更好的移动支付解决方案。</w:t>
      </w:r>
    </w:p>
    <w:p w:rsidR="00C674E4" w:rsidRPr="00B46A8E" w:rsidRDefault="00EC5BF2" w:rsidP="00B46A8E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  <w:proofErr w:type="gramStart"/>
      <w:r>
        <w:rPr>
          <w:rFonts w:ascii="彩虹粗仿宋" w:eastAsia="彩虹粗仿宋" w:hAnsi="宋体" w:cs="宋体" w:hint="eastAsia"/>
          <w:sz w:val="32"/>
          <w:szCs w:val="32"/>
        </w:rPr>
        <w:t>“</w:t>
      </w:r>
      <w:proofErr w:type="gramEnd"/>
      <w:r w:rsidRPr="00EC5BF2">
        <w:rPr>
          <w:rFonts w:ascii="彩虹粗仿宋" w:eastAsia="彩虹粗仿宋" w:hAnsi="宋体" w:cs="宋体" w:hint="eastAsia"/>
          <w:sz w:val="32"/>
          <w:szCs w:val="32"/>
        </w:rPr>
        <w:t>我们</w:t>
      </w:r>
      <w:r>
        <w:rPr>
          <w:rFonts w:ascii="彩虹粗仿宋" w:eastAsia="彩虹粗仿宋" w:hAnsi="宋体" w:cs="宋体" w:hint="eastAsia"/>
          <w:sz w:val="32"/>
          <w:szCs w:val="32"/>
        </w:rPr>
        <w:t>对于</w:t>
      </w:r>
      <w:r w:rsidRPr="00EC5BF2">
        <w:rPr>
          <w:rFonts w:ascii="彩虹粗仿宋" w:eastAsia="彩虹粗仿宋" w:hAnsi="宋体" w:cs="宋体" w:hint="eastAsia"/>
          <w:sz w:val="32"/>
          <w:szCs w:val="32"/>
        </w:rPr>
        <w:t>与银联合作的云闪付系列产品</w:t>
      </w:r>
      <w:r>
        <w:rPr>
          <w:rFonts w:ascii="彩虹粗仿宋" w:eastAsia="彩虹粗仿宋" w:hAnsi="宋体" w:cs="宋体" w:hint="eastAsia"/>
          <w:sz w:val="32"/>
          <w:szCs w:val="32"/>
        </w:rPr>
        <w:t>充满信心，未来还将共同</w:t>
      </w:r>
      <w:r w:rsidRPr="00EC5BF2">
        <w:rPr>
          <w:rFonts w:ascii="彩虹粗仿宋" w:eastAsia="彩虹粗仿宋" w:hAnsi="宋体" w:cs="宋体" w:hint="eastAsia"/>
          <w:sz w:val="32"/>
          <w:szCs w:val="32"/>
        </w:rPr>
        <w:t>合作</w:t>
      </w:r>
      <w:r>
        <w:rPr>
          <w:rFonts w:ascii="彩虹粗仿宋" w:eastAsia="彩虹粗仿宋" w:hAnsi="宋体" w:cs="宋体" w:hint="eastAsia"/>
          <w:sz w:val="32"/>
          <w:szCs w:val="32"/>
        </w:rPr>
        <w:t>进行积极的</w:t>
      </w:r>
      <w:r w:rsidRPr="00EC5BF2">
        <w:rPr>
          <w:rFonts w:ascii="彩虹粗仿宋" w:eastAsia="彩虹粗仿宋" w:hAnsi="宋体" w:cs="宋体" w:hint="eastAsia"/>
          <w:sz w:val="32"/>
          <w:szCs w:val="32"/>
        </w:rPr>
        <w:t>市场推广</w:t>
      </w:r>
      <w:r>
        <w:rPr>
          <w:rFonts w:ascii="彩虹粗仿宋" w:eastAsia="彩虹粗仿宋" w:hAnsi="宋体" w:cs="宋体" w:hint="eastAsia"/>
          <w:sz w:val="32"/>
          <w:szCs w:val="32"/>
        </w:rPr>
        <w:t>，</w:t>
      </w:r>
      <w:proofErr w:type="gramStart"/>
      <w:r w:rsidRPr="00EC5BF2">
        <w:rPr>
          <w:rFonts w:ascii="彩虹粗仿宋" w:eastAsia="彩虹粗仿宋" w:hAnsi="宋体" w:cs="宋体" w:hint="eastAsia"/>
          <w:sz w:val="32"/>
          <w:szCs w:val="32"/>
        </w:rPr>
        <w:t>“</w:t>
      </w:r>
      <w:proofErr w:type="gramEnd"/>
      <w:r>
        <w:rPr>
          <w:rFonts w:ascii="彩虹粗仿宋" w:eastAsia="彩虹粗仿宋" w:hAnsi="宋体" w:cs="宋体" w:hint="eastAsia"/>
          <w:sz w:val="32"/>
          <w:szCs w:val="32"/>
        </w:rPr>
        <w:t>建设银行相关负责人表示，“</w:t>
      </w:r>
      <w:r w:rsidR="00C674E4" w:rsidRPr="00B46A8E">
        <w:rPr>
          <w:rFonts w:ascii="彩虹粗仿宋" w:eastAsia="彩虹粗仿宋" w:hAnsi="宋体" w:cs="宋体" w:hint="eastAsia"/>
          <w:sz w:val="32"/>
          <w:szCs w:val="32"/>
        </w:rPr>
        <w:t>未来建设银行将不断的以客户为中心，不断</w:t>
      </w:r>
      <w:r>
        <w:rPr>
          <w:rFonts w:ascii="彩虹粗仿宋" w:eastAsia="彩虹粗仿宋" w:hAnsi="宋体" w:cs="宋体" w:hint="eastAsia"/>
          <w:sz w:val="32"/>
          <w:szCs w:val="32"/>
        </w:rPr>
        <w:t>与中国银联合作</w:t>
      </w:r>
      <w:r w:rsidR="00C674E4" w:rsidRPr="00B46A8E">
        <w:rPr>
          <w:rFonts w:ascii="彩虹粗仿宋" w:eastAsia="彩虹粗仿宋" w:hAnsi="宋体" w:cs="宋体" w:hint="eastAsia"/>
          <w:sz w:val="32"/>
          <w:szCs w:val="32"/>
        </w:rPr>
        <w:t>完善各种移动支付产品，不断在移动金融创新道路上进行探索，以创新提升服务质量，以创新服务大众。</w:t>
      </w:r>
      <w:r>
        <w:rPr>
          <w:rFonts w:ascii="彩虹粗仿宋" w:eastAsia="彩虹粗仿宋" w:hAnsi="宋体" w:cs="宋体" w:hint="eastAsia"/>
          <w:sz w:val="32"/>
          <w:szCs w:val="32"/>
        </w:rPr>
        <w:t>”</w:t>
      </w:r>
    </w:p>
    <w:p w:rsidR="0015036E" w:rsidRPr="00C674E4" w:rsidRDefault="0015036E" w:rsidP="00E327F6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E327F6" w:rsidRDefault="00E327F6" w:rsidP="00E327F6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02051E" w:rsidRDefault="0002051E" w:rsidP="00E327F6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AF4D47" w:rsidRPr="007961AF" w:rsidRDefault="00AF4D47" w:rsidP="00E327F6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</w:p>
    <w:bookmarkEnd w:id="1"/>
    <w:p w:rsidR="00E327F6" w:rsidRPr="00B46A8E" w:rsidRDefault="00E327F6" w:rsidP="00B46A8E">
      <w:pPr>
        <w:tabs>
          <w:tab w:val="left" w:pos="42"/>
        </w:tabs>
        <w:ind w:leftChars="-50" w:left="-105" w:rightChars="-50" w:right="-105" w:firstLineChars="200" w:firstLine="640"/>
        <w:rPr>
          <w:rFonts w:ascii="彩虹粗仿宋" w:eastAsia="彩虹粗仿宋" w:hAnsi="宋体" w:cs="宋体"/>
          <w:sz w:val="32"/>
          <w:szCs w:val="32"/>
        </w:rPr>
      </w:pPr>
    </w:p>
    <w:sectPr w:rsidR="00E327F6" w:rsidRPr="00B46A8E" w:rsidSect="0076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9A" w:rsidRDefault="0067669A" w:rsidP="006D3D17">
      <w:r>
        <w:separator/>
      </w:r>
    </w:p>
  </w:endnote>
  <w:endnote w:type="continuationSeparator" w:id="0">
    <w:p w:rsidR="0067669A" w:rsidRDefault="0067669A" w:rsidP="006D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9A" w:rsidRDefault="0067669A" w:rsidP="006D3D17">
      <w:r>
        <w:separator/>
      </w:r>
    </w:p>
  </w:footnote>
  <w:footnote w:type="continuationSeparator" w:id="0">
    <w:p w:rsidR="0067669A" w:rsidRDefault="0067669A" w:rsidP="006D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D17"/>
    <w:rsid w:val="0002051E"/>
    <w:rsid w:val="00083ABD"/>
    <w:rsid w:val="00097066"/>
    <w:rsid w:val="0015036E"/>
    <w:rsid w:val="001E5323"/>
    <w:rsid w:val="00217BFE"/>
    <w:rsid w:val="00247BD1"/>
    <w:rsid w:val="002C0296"/>
    <w:rsid w:val="002D61F5"/>
    <w:rsid w:val="003315E3"/>
    <w:rsid w:val="00342A6B"/>
    <w:rsid w:val="003D633F"/>
    <w:rsid w:val="0042166A"/>
    <w:rsid w:val="004B533A"/>
    <w:rsid w:val="005B5D71"/>
    <w:rsid w:val="005C2DD1"/>
    <w:rsid w:val="005D0EEA"/>
    <w:rsid w:val="0067669A"/>
    <w:rsid w:val="00684AFA"/>
    <w:rsid w:val="006A44E9"/>
    <w:rsid w:val="006D3D17"/>
    <w:rsid w:val="00764680"/>
    <w:rsid w:val="00821FB0"/>
    <w:rsid w:val="00843E10"/>
    <w:rsid w:val="0084453A"/>
    <w:rsid w:val="0089692F"/>
    <w:rsid w:val="008D44C8"/>
    <w:rsid w:val="008F541D"/>
    <w:rsid w:val="0095532E"/>
    <w:rsid w:val="009F2C61"/>
    <w:rsid w:val="00A03FD4"/>
    <w:rsid w:val="00A12C0B"/>
    <w:rsid w:val="00AF0410"/>
    <w:rsid w:val="00AF4D47"/>
    <w:rsid w:val="00B063E9"/>
    <w:rsid w:val="00B46A8E"/>
    <w:rsid w:val="00B70978"/>
    <w:rsid w:val="00B96AAB"/>
    <w:rsid w:val="00C674E4"/>
    <w:rsid w:val="00CB1783"/>
    <w:rsid w:val="00D20914"/>
    <w:rsid w:val="00D30EA1"/>
    <w:rsid w:val="00D31AF5"/>
    <w:rsid w:val="00E327F6"/>
    <w:rsid w:val="00EB37D7"/>
    <w:rsid w:val="00EC5BF2"/>
    <w:rsid w:val="00F36758"/>
    <w:rsid w:val="00F65947"/>
    <w:rsid w:val="00F70D3F"/>
    <w:rsid w:val="00FF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D1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B178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B178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B178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B178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B178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B178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B1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D1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B178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B178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B178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B178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B178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B178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B1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A809-4EF6-4880-A423-BF7F74C2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李瑆</dc:creator>
  <cp:lastModifiedBy>李承阳</cp:lastModifiedBy>
  <cp:revision>4</cp:revision>
  <dcterms:created xsi:type="dcterms:W3CDTF">2016-04-19T03:38:00Z</dcterms:created>
  <dcterms:modified xsi:type="dcterms:W3CDTF">2016-04-20T02:07:00Z</dcterms:modified>
</cp:coreProperties>
</file>