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2A7" w:rsidRPr="006972A7" w:rsidRDefault="006972A7" w:rsidP="006972A7">
      <w:pPr>
        <w:spacing w:line="500" w:lineRule="exact"/>
        <w:ind w:firstLineChars="200" w:firstLine="420"/>
        <w:jc w:val="center"/>
        <w:rPr>
          <w:rFonts w:asciiTheme="minorEastAsia" w:eastAsiaTheme="minorEastAsia" w:hAnsiTheme="minorEastAsia" w:hint="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坐拥双基因，建行“快贷”风靡市场</w:t>
      </w:r>
    </w:p>
    <w:p w:rsidR="006972A7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/>
          <w:szCs w:val="21"/>
        </w:rPr>
      </w:pPr>
    </w:p>
    <w:p w:rsidR="006972A7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在互联网金融大潮风起云涌的今天，互联网金融产品层出不穷，风光无限，传统银行好像只有招架之功，疲于应付，日子实在不好过。不过，刚刚过去的2017年春节期间，建行的一款基于互联网的贷款产品，却突然刷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屏朋友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圈，成为 “网红”，令人眼前一亮。</w:t>
      </w:r>
    </w:p>
    <w:p w:rsidR="006972A7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“快贷”是建行在业内首创推出全流程线上</w:t>
      </w:r>
      <w:bookmarkStart w:id="0" w:name="_GoBack"/>
      <w:bookmarkEnd w:id="0"/>
      <w:r w:rsidRPr="006972A7">
        <w:rPr>
          <w:rFonts w:asciiTheme="minorEastAsia" w:eastAsiaTheme="minorEastAsia" w:hAnsiTheme="minorEastAsia" w:hint="eastAsia"/>
          <w:szCs w:val="21"/>
        </w:rPr>
        <w:t>个人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自助贷款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产品，可通过建行手机银行、网上银行、智慧柜员机自助办理。针对春节期间客户对资金的旺盛需求，建行推出了“快贷”利率优惠活动，在同类产品中极具竞争力，对客户非常具有吸引力。数据显示，仅2017年春节除夕当天，“快贷”新增客户就超过20万户。</w:t>
      </w:r>
    </w:p>
    <w:p w:rsidR="006972A7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对于‘快贷’的良好市场表现，一点也不感到意外。建行相关人士告诉记者，“快贷”坐拥“互联网+银行”双基因，既有互联网的快速便捷，又有银行的技术、数据和风险支撑，受到市场追捧，在意料之中。</w:t>
      </w:r>
    </w:p>
    <w:p w:rsidR="006972A7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 w:hint="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“快”是“快贷”的最典型的特点，能很好地满足互联网时代“快”的节奏和需求。在北京从事小商品批发生意的王先生是 “快贷”的老用户，用他的话说，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快贷就是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他的“网上钱包”，又快又方便。“快贷”是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网上全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流程产品，天然具有互联网基因。 “快贷”借助于电子渠道，无需客户提供任何纸质材料，全流程自助，“三秒三步”即可完成贷款办理。“快贷”是建行在互联网金融创新探索路上迈出的关键一步，给客户带来极致体验。这与以往的贷款方式相比，几乎是颠覆性的。</w:t>
      </w:r>
    </w:p>
    <w:p w:rsidR="00045380" w:rsidRPr="006972A7" w:rsidRDefault="006972A7" w:rsidP="006972A7">
      <w:pPr>
        <w:spacing w:line="50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6972A7">
        <w:rPr>
          <w:rFonts w:asciiTheme="minorEastAsia" w:eastAsiaTheme="minorEastAsia" w:hAnsiTheme="minorEastAsia" w:hint="eastAsia"/>
          <w:szCs w:val="21"/>
        </w:rPr>
        <w:t>“快贷”的另一个基因，来自大型银行的稳健经营。建行在大数据、风险把控和强大技术系统的积淀和优势，无疑成为“快贷”稳健领跑市场的基石。对于全流程网上贷款产品，建行并未放松对风险的把控，而是基于严谨的态度，将多年积累的丰富信贷经验融入最新的科技手段，变“人控”为“机控”。基于银行海量丰富的客户数据，结合多维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度客户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征信信息，通过建立客户评价筛选模型实现对客户准入的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有效把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控，以及对大数据最直接有效的运用，在瞬间“秒审”的背后，是信息系统后台大量信息抓取和复杂加工运算的结果。此外，通过网上银行安全认证机制，实现对借款人实名制真实性控制；通过购物交易发起贷款支用流程设计，确保资金流向安全合</w:t>
      </w:r>
      <w:proofErr w:type="gramStart"/>
      <w:r w:rsidRPr="006972A7">
        <w:rPr>
          <w:rFonts w:asciiTheme="minorEastAsia" w:eastAsiaTheme="minorEastAsia" w:hAnsiTheme="minorEastAsia" w:hint="eastAsia"/>
          <w:szCs w:val="21"/>
        </w:rPr>
        <w:t>规</w:t>
      </w:r>
      <w:proofErr w:type="gramEnd"/>
      <w:r w:rsidRPr="006972A7">
        <w:rPr>
          <w:rFonts w:asciiTheme="minorEastAsia" w:eastAsiaTheme="minorEastAsia" w:hAnsiTheme="minorEastAsia" w:hint="eastAsia"/>
          <w:szCs w:val="21"/>
        </w:rPr>
        <w:t>；通过监测预警模型动态提示疑点，确保及时有效的贷后风险管理。</w:t>
      </w:r>
    </w:p>
    <w:sectPr w:rsidR="00045380" w:rsidRPr="00697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694" w:rsidRDefault="00597694" w:rsidP="006972A7">
      <w:r>
        <w:separator/>
      </w:r>
    </w:p>
  </w:endnote>
  <w:endnote w:type="continuationSeparator" w:id="0">
    <w:p w:rsidR="00597694" w:rsidRDefault="00597694" w:rsidP="00697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694" w:rsidRDefault="00597694" w:rsidP="006972A7">
      <w:r>
        <w:separator/>
      </w:r>
    </w:p>
  </w:footnote>
  <w:footnote w:type="continuationSeparator" w:id="0">
    <w:p w:rsidR="00597694" w:rsidRDefault="00597694" w:rsidP="006972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BA3"/>
    <w:rsid w:val="00020D37"/>
    <w:rsid w:val="00045380"/>
    <w:rsid w:val="001B7B71"/>
    <w:rsid w:val="002745D9"/>
    <w:rsid w:val="002A0D8F"/>
    <w:rsid w:val="002D1A1A"/>
    <w:rsid w:val="003064A2"/>
    <w:rsid w:val="00370F57"/>
    <w:rsid w:val="004903A8"/>
    <w:rsid w:val="004B5520"/>
    <w:rsid w:val="00581BA3"/>
    <w:rsid w:val="00597694"/>
    <w:rsid w:val="00643A69"/>
    <w:rsid w:val="006972A7"/>
    <w:rsid w:val="007A7990"/>
    <w:rsid w:val="00C04121"/>
    <w:rsid w:val="00F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2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2A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B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7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72A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72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72A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刘淼</dc:creator>
  <cp:keywords/>
  <dc:description/>
  <cp:lastModifiedBy>刘淼</cp:lastModifiedBy>
  <cp:revision>2</cp:revision>
  <dcterms:created xsi:type="dcterms:W3CDTF">2017-02-24T10:30:00Z</dcterms:created>
  <dcterms:modified xsi:type="dcterms:W3CDTF">2017-02-24T10:31:00Z</dcterms:modified>
</cp:coreProperties>
</file>